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12" w:rsidRDefault="00733212" w:rsidP="00733212">
      <w:pPr>
        <w:autoSpaceDE w:val="0"/>
        <w:autoSpaceDN w:val="0"/>
        <w:adjustRightInd w:val="0"/>
        <w:snapToGrid w:val="0"/>
        <w:spacing w:line="600" w:lineRule="exact"/>
        <w:jc w:val="center"/>
        <w:rPr>
          <w:rFonts w:ascii="方正小标宋简体" w:eastAsia="方正小标宋简体" w:cs="黑体"/>
          <w:color w:val="000000"/>
          <w:kern w:val="0"/>
          <w:sz w:val="44"/>
          <w:szCs w:val="44"/>
        </w:rPr>
      </w:pPr>
      <w:r>
        <w:rPr>
          <w:rFonts w:ascii="方正小标宋简体" w:eastAsia="方正小标宋简体" w:cs="黑体" w:hint="eastAsia"/>
          <w:color w:val="000000"/>
          <w:kern w:val="0"/>
          <w:sz w:val="44"/>
          <w:szCs w:val="44"/>
        </w:rPr>
        <w:t>共青团山西师范大学委员会</w:t>
      </w:r>
    </w:p>
    <w:p w:rsidR="00733212" w:rsidRDefault="00733212" w:rsidP="00733212">
      <w:pPr>
        <w:adjustRightInd w:val="0"/>
        <w:snapToGrid w:val="0"/>
        <w:spacing w:line="600" w:lineRule="exact"/>
        <w:ind w:right="315"/>
        <w:jc w:val="center"/>
        <w:rPr>
          <w:rFonts w:ascii="方正小标宋简体" w:eastAsia="方正小标宋简体" w:cs="黑体"/>
          <w:color w:val="000000"/>
          <w:kern w:val="0"/>
          <w:sz w:val="44"/>
          <w:szCs w:val="44"/>
        </w:rPr>
      </w:pPr>
      <w:r>
        <w:rPr>
          <w:rFonts w:ascii="方正小标宋简体" w:eastAsia="方正小标宋简体" w:cs="黑体" w:hint="eastAsia"/>
          <w:color w:val="000000"/>
          <w:kern w:val="0"/>
          <w:sz w:val="44"/>
          <w:szCs w:val="44"/>
        </w:rPr>
        <w:t>山西师范大学基层团委年度工作考核办法</w:t>
      </w:r>
    </w:p>
    <w:p w:rsidR="00733212" w:rsidRPr="0076400D" w:rsidRDefault="00733212" w:rsidP="00733212">
      <w:pPr>
        <w:adjustRightInd w:val="0"/>
        <w:snapToGrid w:val="0"/>
        <w:spacing w:line="600" w:lineRule="exact"/>
        <w:ind w:right="315"/>
        <w:jc w:val="center"/>
        <w:rPr>
          <w:rFonts w:ascii="方正小标宋简体" w:eastAsia="方正小标宋简体" w:cs="黑体"/>
          <w:color w:val="000000"/>
          <w:kern w:val="0"/>
          <w:sz w:val="44"/>
          <w:szCs w:val="44"/>
        </w:rPr>
      </w:pPr>
      <w:r>
        <w:rPr>
          <w:rFonts w:ascii="方正小标宋简体" w:eastAsia="方正小标宋简体" w:cs="黑体" w:hint="eastAsia"/>
          <w:color w:val="000000"/>
          <w:kern w:val="0"/>
          <w:sz w:val="44"/>
          <w:szCs w:val="44"/>
        </w:rPr>
        <w:t>（试　行）</w:t>
      </w:r>
    </w:p>
    <w:p w:rsidR="00733212" w:rsidRDefault="00733212" w:rsidP="00733212">
      <w:pPr>
        <w:adjustRightInd w:val="0"/>
        <w:snapToGrid w:val="0"/>
        <w:spacing w:line="560" w:lineRule="exact"/>
        <w:ind w:right="318" w:firstLineChars="200" w:firstLine="560"/>
        <w:jc w:val="left"/>
        <w:rPr>
          <w:rFonts w:ascii="仿宋_GB2312" w:eastAsia="仿宋_GB2312"/>
          <w:sz w:val="28"/>
          <w:szCs w:val="28"/>
        </w:rPr>
      </w:pPr>
      <w:r>
        <w:rPr>
          <w:rFonts w:ascii="仿宋_GB2312" w:eastAsia="仿宋_GB2312" w:hint="eastAsia"/>
          <w:sz w:val="28"/>
          <w:szCs w:val="28"/>
        </w:rPr>
        <w:t>为进一步加强基层团组织建设，明确基层团委的工作目标和职责，增强基层团组织的活力，提高我校共青团组织工作的科学化、规</w:t>
      </w:r>
      <w:bookmarkStart w:id="0" w:name="_GoBack"/>
      <w:bookmarkEnd w:id="0"/>
      <w:r>
        <w:rPr>
          <w:rFonts w:ascii="仿宋_GB2312" w:eastAsia="仿宋_GB2312" w:hint="eastAsia"/>
          <w:sz w:val="28"/>
          <w:szCs w:val="28"/>
        </w:rPr>
        <w:t>范化和制度化，促进学校共青团工作健康稳步发展，特制定《山西师范大学基层团委年度工作考核办法（试行）》（以下简称《考核办法》）。</w:t>
      </w:r>
    </w:p>
    <w:p w:rsidR="00733212" w:rsidRDefault="00733212" w:rsidP="00733212">
      <w:pPr>
        <w:adjustRightInd w:val="0"/>
        <w:snapToGrid w:val="0"/>
        <w:spacing w:line="560" w:lineRule="exact"/>
        <w:ind w:right="315" w:firstLineChars="200" w:firstLine="560"/>
        <w:jc w:val="left"/>
        <w:rPr>
          <w:rFonts w:ascii="黑体" w:eastAsia="黑体"/>
          <w:sz w:val="28"/>
          <w:szCs w:val="28"/>
        </w:rPr>
      </w:pPr>
      <w:r>
        <w:rPr>
          <w:rFonts w:ascii="黑体" w:eastAsia="黑体" w:hint="eastAsia"/>
          <w:sz w:val="28"/>
          <w:szCs w:val="28"/>
        </w:rPr>
        <w:t>一、考核原则</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hint="eastAsia"/>
          <w:sz w:val="28"/>
          <w:szCs w:val="28"/>
        </w:rPr>
        <w:t>考核工作坚持实事求是、客观公正的原则，坚持基础要求和创新活力相统一的原则，坚持定性考核和定量考核相统一的原则。</w:t>
      </w:r>
    </w:p>
    <w:p w:rsidR="00733212" w:rsidRDefault="00733212" w:rsidP="00733212">
      <w:pPr>
        <w:adjustRightInd w:val="0"/>
        <w:snapToGrid w:val="0"/>
        <w:spacing w:line="560" w:lineRule="exact"/>
        <w:ind w:right="315" w:firstLineChars="200" w:firstLine="560"/>
        <w:jc w:val="left"/>
        <w:rPr>
          <w:rFonts w:ascii="黑体" w:eastAsia="黑体"/>
          <w:sz w:val="28"/>
          <w:szCs w:val="28"/>
        </w:rPr>
      </w:pPr>
      <w:r>
        <w:rPr>
          <w:rFonts w:ascii="黑体" w:eastAsia="黑体" w:hint="eastAsia"/>
          <w:sz w:val="28"/>
          <w:szCs w:val="28"/>
        </w:rPr>
        <w:t>二、考核对象</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hint="eastAsia"/>
          <w:sz w:val="28"/>
          <w:szCs w:val="28"/>
        </w:rPr>
        <w:t>各基层团委</w:t>
      </w:r>
    </w:p>
    <w:p w:rsidR="00733212" w:rsidRDefault="00733212" w:rsidP="00733212">
      <w:pPr>
        <w:adjustRightInd w:val="0"/>
        <w:snapToGrid w:val="0"/>
        <w:spacing w:line="560" w:lineRule="exact"/>
        <w:ind w:right="315" w:firstLineChars="200" w:firstLine="560"/>
        <w:jc w:val="left"/>
        <w:rPr>
          <w:rFonts w:ascii="黑体" w:eastAsia="黑体"/>
          <w:sz w:val="28"/>
          <w:szCs w:val="28"/>
        </w:rPr>
      </w:pPr>
      <w:r>
        <w:rPr>
          <w:rFonts w:ascii="黑体" w:eastAsia="黑体" w:hint="eastAsia"/>
          <w:sz w:val="28"/>
          <w:szCs w:val="28"/>
        </w:rPr>
        <w:t>三、考核内容</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hint="eastAsia"/>
          <w:sz w:val="28"/>
          <w:szCs w:val="28"/>
        </w:rPr>
        <w:t>考核工作围绕全年各项工作任务和要求，主要包括思想引领、组织建设、校园文化活动、社会实践与志愿服务、创新创业、新媒体建设和附加分项，从以上几方面对该年度各学院基层团委的工作进行考核。</w:t>
      </w:r>
    </w:p>
    <w:p w:rsidR="00733212" w:rsidRDefault="00733212" w:rsidP="00733212">
      <w:pPr>
        <w:adjustRightInd w:val="0"/>
        <w:snapToGrid w:val="0"/>
        <w:spacing w:line="560" w:lineRule="exact"/>
        <w:ind w:right="315" w:firstLineChars="200" w:firstLine="560"/>
        <w:jc w:val="left"/>
        <w:rPr>
          <w:rFonts w:ascii="黑体" w:eastAsia="黑体"/>
          <w:sz w:val="28"/>
          <w:szCs w:val="28"/>
        </w:rPr>
      </w:pPr>
      <w:r>
        <w:rPr>
          <w:rFonts w:ascii="黑体" w:eastAsia="黑体" w:hint="eastAsia"/>
          <w:sz w:val="28"/>
          <w:szCs w:val="28"/>
        </w:rPr>
        <w:t>四、考核方式</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hint="eastAsia"/>
          <w:sz w:val="28"/>
          <w:szCs w:val="28"/>
        </w:rPr>
        <w:t>考核工作在校团委的统一领导下，设考核评委会，采用各基层团委自评打分及评委会综合评价打分相结合的方式，对基层团委的工作进行考核。</w:t>
      </w:r>
      <w:r>
        <w:rPr>
          <w:rFonts w:ascii="仿宋_GB2312" w:eastAsia="仿宋_GB2312"/>
          <w:sz w:val="28"/>
          <w:szCs w:val="28"/>
        </w:rPr>
        <w:t xml:space="preserve"> </w:t>
      </w:r>
    </w:p>
    <w:p w:rsidR="00733212" w:rsidRDefault="00733212" w:rsidP="00733212">
      <w:pPr>
        <w:adjustRightInd w:val="0"/>
        <w:snapToGrid w:val="0"/>
        <w:spacing w:line="560" w:lineRule="exact"/>
        <w:ind w:right="315" w:firstLineChars="200" w:firstLine="560"/>
        <w:jc w:val="left"/>
        <w:rPr>
          <w:rFonts w:ascii="黑体" w:eastAsia="黑体"/>
          <w:sz w:val="28"/>
          <w:szCs w:val="28"/>
        </w:rPr>
      </w:pPr>
      <w:r>
        <w:rPr>
          <w:rFonts w:ascii="黑体" w:eastAsia="黑体" w:hint="eastAsia"/>
          <w:sz w:val="28"/>
          <w:szCs w:val="28"/>
        </w:rPr>
        <w:t>五、考核要求</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、考核实行百分制，满分</w:t>
      </w:r>
      <w:r>
        <w:rPr>
          <w:rFonts w:ascii="仿宋_GB2312" w:eastAsia="仿宋_GB2312"/>
          <w:sz w:val="28"/>
          <w:szCs w:val="28"/>
        </w:rPr>
        <w:t>100</w:t>
      </w:r>
      <w:r>
        <w:rPr>
          <w:rFonts w:ascii="仿宋_GB2312" w:eastAsia="仿宋_GB2312" w:hint="eastAsia"/>
          <w:sz w:val="28"/>
          <w:szCs w:val="28"/>
        </w:rPr>
        <w:t>分，</w:t>
      </w:r>
      <w:r>
        <w:rPr>
          <w:rFonts w:ascii="仿宋_GB2312" w:eastAsia="仿宋_GB2312"/>
          <w:sz w:val="28"/>
          <w:szCs w:val="28"/>
        </w:rPr>
        <w:t>60</w:t>
      </w:r>
      <w:r>
        <w:rPr>
          <w:rFonts w:ascii="仿宋_GB2312" w:eastAsia="仿宋_GB2312" w:hint="eastAsia"/>
          <w:sz w:val="28"/>
          <w:szCs w:val="28"/>
        </w:rPr>
        <w:t>分以上为合格，考核不</w:t>
      </w:r>
      <w:r>
        <w:rPr>
          <w:rFonts w:ascii="仿宋_GB2312" w:eastAsia="仿宋_GB2312" w:hint="eastAsia"/>
          <w:sz w:val="28"/>
          <w:szCs w:val="28"/>
        </w:rPr>
        <w:lastRenderedPageBreak/>
        <w:t>合格的学院团委不具有参评下一年度“五四”红旗团委和先进团委的资格。</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、考核周期为当年</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w:t>
      </w:r>
      <w:r>
        <w:rPr>
          <w:rFonts w:ascii="仿宋_GB2312" w:eastAsia="仿宋_GB2312"/>
          <w:sz w:val="28"/>
          <w:szCs w:val="28"/>
        </w:rPr>
        <w:t>12</w:t>
      </w:r>
      <w:r>
        <w:rPr>
          <w:rFonts w:ascii="仿宋_GB2312" w:eastAsia="仿宋_GB2312" w:hint="eastAsia"/>
          <w:sz w:val="28"/>
          <w:szCs w:val="28"/>
        </w:rPr>
        <w:t>月，每年</w:t>
      </w:r>
      <w:r>
        <w:rPr>
          <w:rFonts w:ascii="仿宋_GB2312" w:eastAsia="仿宋_GB2312"/>
          <w:sz w:val="28"/>
          <w:szCs w:val="28"/>
        </w:rPr>
        <w:t>12</w:t>
      </w:r>
      <w:r>
        <w:rPr>
          <w:rFonts w:ascii="仿宋_GB2312" w:eastAsia="仿宋_GB2312" w:hint="eastAsia"/>
          <w:sz w:val="28"/>
          <w:szCs w:val="28"/>
        </w:rPr>
        <w:t>月中旬各基层团委按照本《考核办法》认真准备相关材料并进行自评，</w:t>
      </w:r>
      <w:r>
        <w:rPr>
          <w:rFonts w:ascii="仿宋_GB2312" w:eastAsia="仿宋_GB2312"/>
          <w:sz w:val="28"/>
          <w:szCs w:val="28"/>
        </w:rPr>
        <w:t>12</w:t>
      </w:r>
      <w:r>
        <w:rPr>
          <w:rFonts w:ascii="仿宋_GB2312" w:eastAsia="仿宋_GB2312" w:hint="eastAsia"/>
          <w:sz w:val="28"/>
          <w:szCs w:val="28"/>
        </w:rPr>
        <w:t>月下旬，校团委集中开展考核。</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、该年度年终考核成绩，占下一年度</w:t>
      </w:r>
      <w:r>
        <w:rPr>
          <w:rFonts w:ascii="仿宋_GB2312" w:eastAsia="仿宋_GB2312"/>
          <w:sz w:val="28"/>
          <w:szCs w:val="28"/>
        </w:rPr>
        <w:t xml:space="preserve"> </w:t>
      </w:r>
      <w:r>
        <w:rPr>
          <w:rFonts w:ascii="仿宋_GB2312" w:eastAsia="仿宋_GB2312" w:hint="eastAsia"/>
          <w:sz w:val="28"/>
          <w:szCs w:val="28"/>
        </w:rPr>
        <w:t>“五四评优”成绩的</w:t>
      </w:r>
      <w:r>
        <w:rPr>
          <w:rFonts w:ascii="仿宋_GB2312" w:eastAsia="仿宋_GB2312"/>
          <w:sz w:val="28"/>
          <w:szCs w:val="28"/>
        </w:rPr>
        <w:t>60%</w:t>
      </w:r>
      <w:r>
        <w:rPr>
          <w:rFonts w:ascii="仿宋_GB2312" w:eastAsia="仿宋_GB2312" w:hint="eastAsia"/>
          <w:sz w:val="28"/>
          <w:szCs w:val="28"/>
        </w:rPr>
        <w:t>。</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、该年度在共青团工作领域发生重大安全事故或造成其他不良影响的基层团委，考核结果为不合格。</w:t>
      </w: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、本办法自发布之日起执行，由校团委负责解释。</w:t>
      </w:r>
    </w:p>
    <w:p w:rsidR="00733212" w:rsidRDefault="00733212" w:rsidP="00733212">
      <w:pPr>
        <w:adjustRightInd w:val="0"/>
        <w:snapToGrid w:val="0"/>
        <w:spacing w:line="560" w:lineRule="exact"/>
        <w:ind w:right="315"/>
        <w:jc w:val="left"/>
        <w:rPr>
          <w:rFonts w:ascii="仿宋_GB2312" w:eastAsia="仿宋_GB2312"/>
          <w:sz w:val="28"/>
          <w:szCs w:val="28"/>
        </w:rPr>
      </w:pPr>
    </w:p>
    <w:p w:rsidR="00733212" w:rsidRDefault="00733212" w:rsidP="00733212">
      <w:pPr>
        <w:adjustRightInd w:val="0"/>
        <w:snapToGrid w:val="0"/>
        <w:spacing w:line="560" w:lineRule="exact"/>
        <w:ind w:right="315" w:firstLineChars="200" w:firstLine="560"/>
        <w:jc w:val="left"/>
        <w:rPr>
          <w:rFonts w:ascii="仿宋_GB2312" w:eastAsia="仿宋_GB2312"/>
          <w:sz w:val="28"/>
          <w:szCs w:val="28"/>
        </w:rPr>
      </w:pPr>
      <w:r>
        <w:rPr>
          <w:rFonts w:ascii="仿宋_GB2312" w:eastAsia="仿宋_GB2312" w:hint="eastAsia"/>
          <w:sz w:val="28"/>
          <w:szCs w:val="28"/>
        </w:rPr>
        <w:t>附件：山西师范大学基层团委年度工作考核指标体系（试行）</w:t>
      </w:r>
    </w:p>
    <w:p w:rsidR="00733212" w:rsidRDefault="00733212" w:rsidP="00733212">
      <w:pPr>
        <w:widowControl/>
        <w:adjustRightInd w:val="0"/>
        <w:snapToGrid w:val="0"/>
        <w:spacing w:line="560" w:lineRule="exact"/>
        <w:ind w:right="30" w:firstLine="645"/>
        <w:jc w:val="left"/>
        <w:rPr>
          <w:rFonts w:ascii="仿宋" w:eastAsia="仿宋" w:hAnsi="仿宋" w:cs="仿宋_GB2312"/>
          <w:sz w:val="28"/>
          <w:szCs w:val="28"/>
        </w:rPr>
      </w:pPr>
    </w:p>
    <w:p w:rsidR="00733212" w:rsidRDefault="00733212" w:rsidP="00733212">
      <w:pPr>
        <w:pStyle w:val="a3"/>
        <w:widowControl/>
        <w:adjustRightInd w:val="0"/>
        <w:snapToGrid w:val="0"/>
        <w:spacing w:line="560" w:lineRule="exact"/>
        <w:rPr>
          <w:rFonts w:ascii="仿宋_GB2312" w:eastAsia="仿宋_GB2312" w:hAnsi="仿宋" w:cs="仿宋_GB2312"/>
          <w:sz w:val="28"/>
          <w:szCs w:val="28"/>
        </w:rPr>
      </w:pPr>
      <w:r>
        <w:rPr>
          <w:rFonts w:ascii="仿宋_GB2312" w:eastAsia="仿宋_GB2312" w:hAnsi="仿宋" w:cs="仿宋_GB2312" w:hint="eastAsia"/>
          <w:sz w:val="28"/>
          <w:szCs w:val="28"/>
        </w:rPr>
        <w:t xml:space="preserve">                          共青团山西师范大学委员会</w:t>
      </w:r>
    </w:p>
    <w:p w:rsidR="00B367A1" w:rsidRDefault="00733212" w:rsidP="00733212">
      <w:r>
        <w:rPr>
          <w:rFonts w:ascii="仿宋_GB2312" w:eastAsia="仿宋_GB2312" w:hAnsi="仿宋" w:cs="仿宋_GB2312" w:hint="eastAsia"/>
          <w:color w:val="000000"/>
          <w:sz w:val="28"/>
          <w:szCs w:val="28"/>
        </w:rPr>
        <w:t xml:space="preserve">                                2017年3月3日</w:t>
      </w:r>
    </w:p>
    <w:sectPr w:rsidR="00B367A1" w:rsidSect="00B367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33212"/>
    <w:rsid w:val="0054547F"/>
    <w:rsid w:val="00733212"/>
    <w:rsid w:val="00B367A1"/>
    <w:rsid w:val="00E46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733212"/>
    <w:rPr>
      <w:rFonts w:ascii="宋体" w:eastAsia="宋体" w:hAnsi="Courier New" w:cs="Courier New"/>
      <w:szCs w:val="21"/>
    </w:rPr>
  </w:style>
  <w:style w:type="paragraph" w:styleId="a3">
    <w:name w:val="Plain Text"/>
    <w:basedOn w:val="a"/>
    <w:link w:val="Char"/>
    <w:rsid w:val="00733212"/>
    <w:rPr>
      <w:rFonts w:ascii="宋体" w:hAnsi="Courier New" w:cs="Courier New"/>
      <w:szCs w:val="21"/>
    </w:rPr>
  </w:style>
  <w:style w:type="character" w:customStyle="1" w:styleId="Char1">
    <w:name w:val="纯文本 Char1"/>
    <w:basedOn w:val="a0"/>
    <w:link w:val="a3"/>
    <w:uiPriority w:val="99"/>
    <w:semiHidden/>
    <w:rsid w:val="0073321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2017-03-08T07:12:00Z</dcterms:created>
  <dcterms:modified xsi:type="dcterms:W3CDTF">2017-03-08T07:12:00Z</dcterms:modified>
</cp:coreProperties>
</file>