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0"/>
          <w:tab w:val="left" w:pos="8505"/>
        </w:tabs>
        <w:wordWrap/>
        <w:overflowPunct w:val="0"/>
        <w:topLinePunct w:val="0"/>
        <w:bidi w:val="0"/>
        <w:snapToGrid w:val="0"/>
        <w:spacing w:line="2340" w:lineRule="exact"/>
        <w:ind w:left="-178"/>
        <w:jc w:val="center"/>
        <w:rPr>
          <w:rFonts w:ascii="方正小标宋简体" w:hAnsi="方正小标宋简体" w:eastAsia="方正小标宋简体"/>
          <w:color w:val="FF0000"/>
          <w:spacing w:val="-20"/>
          <w:w w:val="50"/>
          <w:sz w:val="134"/>
        </w:rPr>
      </w:pPr>
      <w:r>
        <w:rPr>
          <w:rFonts w:hint="eastAsia" w:ascii="方正小标宋简体" w:hAnsi="华文中宋" w:eastAsia="方正小标宋简体" w:cs="华文中宋"/>
          <w:color w:val="FF0000"/>
          <w:spacing w:val="-11"/>
          <w:w w:val="48"/>
          <w:kern w:val="0"/>
          <w:sz w:val="134"/>
          <w:szCs w:val="134"/>
        </w:rPr>
        <w:t>共青团山西师范大学委员会文件</w:t>
      </w:r>
    </w:p>
    <w:p>
      <w:pPr>
        <w:keepNext w:val="0"/>
        <w:keepLines w:val="0"/>
        <w:pageBreakBefore w:val="0"/>
        <w:widowControl w:val="0"/>
        <w:wordWrap/>
        <w:overflowPunct w:val="0"/>
        <w:topLinePunct w:val="0"/>
        <w:bidi w:val="0"/>
        <w:snapToGrid w:val="0"/>
        <w:spacing w:line="540" w:lineRule="exact"/>
        <w:rPr>
          <w:rFonts w:ascii="仿宋" w:hAnsi="仿宋" w:eastAsia="仿宋"/>
          <w:color w:val="000000"/>
          <w:sz w:val="18"/>
        </w:rPr>
      </w:pPr>
    </w:p>
    <w:p>
      <w:pPr>
        <w:keepNext w:val="0"/>
        <w:keepLines w:val="0"/>
        <w:pageBreakBefore w:val="0"/>
        <w:widowControl w:val="0"/>
        <w:wordWrap/>
        <w:overflowPunct w:val="0"/>
        <w:topLinePunct w:val="0"/>
        <w:bidi w:val="0"/>
        <w:snapToGrid w:val="0"/>
        <w:spacing w:line="500" w:lineRule="exact"/>
        <w:rPr>
          <w:rFonts w:ascii="仿宋_GB2312" w:eastAsia="仿宋_GB2312"/>
          <w:color w:val="000000"/>
          <w:sz w:val="32"/>
        </w:rPr>
      </w:pPr>
    </w:p>
    <w:p>
      <w:pPr>
        <w:keepNext w:val="0"/>
        <w:keepLines w:val="0"/>
        <w:pageBreakBefore w:val="0"/>
        <w:widowControl w:val="0"/>
        <w:wordWrap/>
        <w:overflowPunct w:val="0"/>
        <w:topLinePunct w:val="0"/>
        <w:bidi w:val="0"/>
        <w:snapToGrid w:val="0"/>
        <w:spacing w:line="420" w:lineRule="exact"/>
        <w:rPr>
          <w:rFonts w:ascii="仿宋_GB2312" w:eastAsia="仿宋_GB2312"/>
          <w:color w:val="000000"/>
          <w:sz w:val="32"/>
        </w:rPr>
      </w:pPr>
    </w:p>
    <w:p>
      <w:pPr>
        <w:keepNext w:val="0"/>
        <w:keepLines w:val="0"/>
        <w:pageBreakBefore w:val="0"/>
        <w:widowControl w:val="0"/>
        <w:wordWrap/>
        <w:overflowPunct w:val="0"/>
        <w:topLinePunct w:val="0"/>
        <w:bidi w:val="0"/>
        <w:spacing w:beforeLines="40"/>
        <w:jc w:val="center"/>
        <w:rPr>
          <w:rFonts w:ascii="楷体" w:hAnsi="楷体" w:eastAsia="仿宋" w:cs="楷体"/>
        </w:rPr>
      </w:pPr>
      <w:r>
        <w:rPr>
          <w:rFonts w:hint="eastAsia" w:ascii="仿宋" w:hAnsi="仿宋" w:eastAsia="仿宋"/>
          <w:color w:val="000000"/>
          <w:sz w:val="32"/>
        </w:rPr>
        <w:t>晋师团</w:t>
      </w:r>
      <w:r>
        <w:rPr>
          <w:rFonts w:hint="eastAsia" w:ascii="仿宋" w:hAnsi="仿宋" w:eastAsia="仿宋"/>
          <w:color w:val="000000"/>
          <w:sz w:val="32"/>
          <w:lang w:val="en-US" w:eastAsia="zh-CN"/>
        </w:rPr>
        <w:t>发</w:t>
      </w:r>
      <w:r>
        <w:rPr>
          <w:rFonts w:hint="eastAsia" w:ascii="仿宋" w:hAnsi="仿宋" w:eastAsia="仿宋"/>
          <w:color w:val="000000"/>
          <w:sz w:val="32"/>
        </w:rPr>
        <w:t>〔202</w:t>
      </w:r>
      <w:r>
        <w:rPr>
          <w:rFonts w:hint="eastAsia" w:ascii="仿宋" w:hAnsi="仿宋" w:eastAsia="仿宋"/>
          <w:color w:val="000000"/>
          <w:sz w:val="32"/>
          <w:lang w:val="en-US" w:eastAsia="zh-CN"/>
        </w:rPr>
        <w:t>3</w:t>
      </w:r>
      <w:r>
        <w:rPr>
          <w:rFonts w:hint="eastAsia" w:ascii="仿宋" w:hAnsi="仿宋" w:eastAsia="仿宋"/>
          <w:color w:val="000000"/>
          <w:sz w:val="32"/>
        </w:rPr>
        <w:t>〕</w:t>
      </w:r>
      <w:r>
        <w:rPr>
          <w:rFonts w:hint="eastAsia" w:ascii="仿宋" w:hAnsi="仿宋" w:eastAsia="仿宋"/>
          <w:color w:val="000000"/>
          <w:sz w:val="32"/>
          <w:lang w:val="en-US" w:eastAsia="zh-CN"/>
        </w:rPr>
        <w:t>4</w:t>
      </w:r>
      <w:r>
        <w:rPr>
          <w:rFonts w:hint="eastAsia" w:ascii="仿宋" w:hAnsi="仿宋" w:eastAsia="仿宋"/>
          <w:color w:val="000000"/>
          <w:sz w:val="32"/>
        </w:rPr>
        <w:t>号</w:t>
      </w:r>
    </w:p>
    <w:p>
      <w:pPr>
        <w:keepNext w:val="0"/>
        <w:keepLines w:val="0"/>
        <w:pageBreakBefore w:val="0"/>
        <w:widowControl w:val="0"/>
        <w:wordWrap/>
        <w:overflowPunct w:val="0"/>
        <w:topLinePunct w:val="0"/>
        <w:bidi w:val="0"/>
        <w:snapToGrid w:val="0"/>
        <w:spacing w:line="460" w:lineRule="exact"/>
        <w:rPr>
          <w:rFonts w:ascii="仿宋" w:hAnsi="仿宋" w:eastAsia="仿宋"/>
          <w:color w:val="FF0000"/>
          <w:sz w:val="32"/>
        </w:rPr>
      </w:pPr>
      <w:r>
        <w:rPr>
          <w:rFonts w:hint="eastAsia" w:ascii="仿宋" w:hAnsi="仿宋" w:eastAsia="仿宋"/>
          <w:color w:val="FF0000"/>
          <w:position w:val="20"/>
          <w:sz w:val="44"/>
          <w:u w:val="thick"/>
        </w:rPr>
        <w:t xml:space="preserve">                   </w:t>
      </w:r>
      <w:r>
        <w:rPr>
          <w:rFonts w:hint="eastAsia" w:ascii="仿宋" w:hAnsi="仿宋" w:eastAsia="仿宋"/>
          <w:color w:val="FF0000"/>
          <w:sz w:val="44"/>
        </w:rPr>
        <w:t>★</w:t>
      </w:r>
      <w:r>
        <w:rPr>
          <w:rFonts w:hint="eastAsia" w:ascii="仿宋" w:hAnsi="仿宋" w:eastAsia="仿宋"/>
          <w:color w:val="FF0000"/>
          <w:position w:val="20"/>
          <w:sz w:val="44"/>
          <w:u w:val="thick"/>
        </w:rPr>
        <w:t xml:space="preserve">  </w:t>
      </w:r>
      <w:r>
        <w:rPr>
          <w:rFonts w:ascii="仿宋" w:hAnsi="仿宋" w:eastAsia="仿宋"/>
          <w:color w:val="FF0000"/>
          <w:position w:val="20"/>
          <w:sz w:val="44"/>
          <w:u w:val="thick"/>
        </w:rPr>
        <w:t xml:space="preserve">               </w:t>
      </w:r>
      <w:r>
        <w:rPr>
          <w:rFonts w:hint="eastAsia" w:ascii="仿宋" w:hAnsi="仿宋" w:eastAsia="仿宋"/>
          <w:color w:val="FF0000"/>
          <w:position w:val="20"/>
          <w:sz w:val="44"/>
          <w:u w:val="thick"/>
        </w:rPr>
        <w:t xml:space="preserve"> </w:t>
      </w:r>
    </w:p>
    <w:p>
      <w:pPr>
        <w:keepNext w:val="0"/>
        <w:keepLines w:val="0"/>
        <w:pageBreakBefore w:val="0"/>
        <w:widowControl w:val="0"/>
        <w:wordWrap/>
        <w:overflowPunct w:val="0"/>
        <w:topLinePunct w:val="0"/>
        <w:bidi w:val="0"/>
        <w:snapToGrid w:val="0"/>
        <w:spacing w:line="560" w:lineRule="exact"/>
        <w:ind w:firstLine="640"/>
        <w:rPr>
          <w:rFonts w:ascii="仿宋" w:hAnsi="仿宋" w:eastAsia="仿宋"/>
          <w:color w:val="000000"/>
          <w:sz w:val="32"/>
        </w:rPr>
      </w:pPr>
    </w:p>
    <w:p>
      <w:pPr>
        <w:keepNext w:val="0"/>
        <w:keepLines w:val="0"/>
        <w:pageBreakBefore w:val="0"/>
        <w:widowControl w:val="0"/>
        <w:wordWrap/>
        <w:overflowPunct w:val="0"/>
        <w:topLinePunct w:val="0"/>
        <w:bidi w:val="0"/>
        <w:spacing w:line="560" w:lineRule="exact"/>
        <w:rPr>
          <w:rFonts w:ascii="仿宋" w:hAnsi="仿宋" w:eastAsia="仿宋"/>
          <w:color w:val="FF0000"/>
          <w:position w:val="20"/>
          <w:sz w:val="44"/>
          <w:szCs w:val="44"/>
          <w:u w:val="thick"/>
        </w:rPr>
      </w:pPr>
    </w:p>
    <w:p>
      <w:pPr>
        <w:keepNext w:val="0"/>
        <w:keepLines w:val="0"/>
        <w:pageBreakBefore w:val="0"/>
        <w:widowControl w:val="0"/>
        <w:wordWrap/>
        <w:overflowPunct w:val="0"/>
        <w:topLinePunct w:val="0"/>
        <w:bidi w:val="0"/>
        <w:spacing w:line="660" w:lineRule="exact"/>
        <w:jc w:val="center"/>
        <w:textAlignment w:val="top"/>
        <w:rPr>
          <w:rFonts w:ascii="方正小标宋简体" w:hAnsi="华文中宋" w:eastAsia="方正小标宋简体" w:cs="华文中宋"/>
          <w:color w:val="000000"/>
          <w:kern w:val="0"/>
          <w:sz w:val="44"/>
          <w:szCs w:val="44"/>
        </w:rPr>
      </w:pPr>
      <w:r>
        <w:rPr>
          <w:rFonts w:hint="eastAsia" w:ascii="方正小标宋简体" w:hAnsi="华文中宋" w:eastAsia="方正小标宋简体" w:cs="华文中宋"/>
          <w:color w:val="000000"/>
          <w:kern w:val="0"/>
          <w:sz w:val="44"/>
          <w:szCs w:val="44"/>
        </w:rPr>
        <w:t>共青团山西师范大学委员会</w:t>
      </w:r>
    </w:p>
    <w:p>
      <w:pPr>
        <w:keepNext w:val="0"/>
        <w:keepLines w:val="0"/>
        <w:pageBreakBefore w:val="0"/>
        <w:widowControl w:val="0"/>
        <w:wordWrap/>
        <w:overflowPunct w:val="0"/>
        <w:topLinePunct w:val="0"/>
        <w:bidi w:val="0"/>
        <w:spacing w:line="660" w:lineRule="exact"/>
        <w:jc w:val="center"/>
        <w:textAlignment w:val="top"/>
        <w:rPr>
          <w:rFonts w:ascii="方正小标宋简体" w:hAnsi="华文中宋" w:eastAsia="方正小标宋简体" w:cs="华文中宋"/>
          <w:color w:val="000000"/>
          <w:kern w:val="0"/>
          <w:sz w:val="44"/>
          <w:szCs w:val="44"/>
        </w:rPr>
      </w:pPr>
      <w:r>
        <w:rPr>
          <w:rFonts w:hint="eastAsia" w:ascii="方正小标宋简体" w:hAnsi="华文中宋" w:eastAsia="方正小标宋简体" w:cs="华文中宋"/>
          <w:color w:val="000000"/>
          <w:kern w:val="0"/>
          <w:sz w:val="44"/>
          <w:szCs w:val="44"/>
        </w:rPr>
        <w:t>“未来教师成长训练营”培养方案</w:t>
      </w:r>
    </w:p>
    <w:p>
      <w:pPr>
        <w:keepNext w:val="0"/>
        <w:keepLines w:val="0"/>
        <w:pageBreakBefore w:val="0"/>
        <w:widowControl w:val="0"/>
        <w:wordWrap/>
        <w:overflowPunct w:val="0"/>
        <w:topLinePunct w:val="0"/>
        <w:bidi w:val="0"/>
        <w:spacing w:line="360" w:lineRule="auto"/>
        <w:jc w:val="left"/>
        <w:textAlignment w:val="top"/>
        <w:rPr>
          <w:rFonts w:ascii="仿宋" w:hAnsi="仿宋" w:eastAsia="仿宋" w:cs="仿宋"/>
          <w:b/>
          <w:bCs/>
          <w:color w:val="000000"/>
          <w:kern w:val="0"/>
          <w:sz w:val="28"/>
          <w:szCs w:val="28"/>
        </w:rPr>
      </w:pP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未来教师成长训练营”是培养和发展未来卓越教师的重要项目之一，是对教育第一课堂强有力的支持和补充。训练营中系列培训、竞赛和实践，能够全方位提升学生素质，促进学校教育教学高质量发展，持续推进校园文化品牌建设。</w:t>
      </w:r>
    </w:p>
    <w:p>
      <w:pPr>
        <w:pStyle w:val="2"/>
        <w:keepNext w:val="0"/>
        <w:keepLines w:val="0"/>
        <w:pageBreakBefore w:val="0"/>
        <w:widowControl w:val="0"/>
        <w:kinsoku/>
        <w:wordWrap/>
        <w:overflowPunct w:val="0"/>
        <w:topLinePunct w:val="0"/>
        <w:bidi w:val="0"/>
        <w:adjustRightInd w:val="0"/>
        <w:spacing w:line="600" w:lineRule="exact"/>
        <w:ind w:firstLine="640" w:firstLineChars="200"/>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一、指导思想</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坚持以习近平新时代中国特色社会主义思想为指导，深入贯彻党的二十大精神，全面落实党的教育方针和习近平总书记关于教育的重要论述，强化立德树人根本任务。培训工作以提高学生创新意识和创新能力为主线，以“学、赛、练”为主要形式，以培养一批专业型、创新型未来教师为目标，基于学生个体发展需求，有效落实未来卓越教师的教育与培养。</w:t>
      </w:r>
    </w:p>
    <w:p>
      <w:pPr>
        <w:pStyle w:val="2"/>
        <w:keepNext w:val="0"/>
        <w:keepLines w:val="0"/>
        <w:pageBreakBefore w:val="0"/>
        <w:widowControl w:val="0"/>
        <w:kinsoku/>
        <w:wordWrap/>
        <w:overflowPunct w:val="0"/>
        <w:topLinePunct w:val="0"/>
        <w:bidi w:val="0"/>
        <w:adjustRightInd w:val="0"/>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二、培训目标</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未来教师成长训练营”聚焦“三位一体”（高校、中小学、社区）联动式的课程资源，经过理论学习、技能训练和教育教学方法的研究与实践，使学员充分了解并掌握现代教育思想与技术，具备较为扎实的教育教学技能，适应教育改革与发展的需求；着力于培养全科型、融合型教育人才，全面提升我校未来教师队伍的整体素质。</w:t>
      </w:r>
    </w:p>
    <w:p>
      <w:pPr>
        <w:pStyle w:val="2"/>
        <w:keepNext w:val="0"/>
        <w:keepLines w:val="0"/>
        <w:pageBreakBefore w:val="0"/>
        <w:widowControl w:val="0"/>
        <w:kinsoku/>
        <w:wordWrap/>
        <w:overflowPunct w:val="0"/>
        <w:topLinePunct w:val="0"/>
        <w:bidi w:val="0"/>
        <w:adjustRightInd w:val="0"/>
        <w:spacing w:line="600" w:lineRule="exact"/>
        <w:ind w:firstLine="640" w:firstLineChars="200"/>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三、培训原则</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（一）师德、师风建设与教学能力提升相结合的原则</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加强思想教育,引导学员深入学习宣传贯彻习近平新时代中国特色社会主义思想和党的二十大精神，形成良好的教师行为习惯，增强其事业心和责任感，促进学员在就业后顺利完成角色转换。</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（二）理论学习与实践活动相结合的原则</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教师的专业发展需要在教育教学实践</w:t>
      </w:r>
      <w:r>
        <w:rPr>
          <w:rFonts w:hint="eastAsia" w:ascii="仿宋" w:hAnsi="仿宋" w:eastAsia="仿宋" w:cs="仿宋"/>
          <w:color w:val="auto"/>
          <w:sz w:val="32"/>
          <w:szCs w:val="32"/>
          <w:highlight w:val="none"/>
          <w:lang w:eastAsia="zh-CN"/>
        </w:rPr>
        <w:t>中</w:t>
      </w:r>
      <w:r>
        <w:rPr>
          <w:rFonts w:hint="eastAsia" w:ascii="仿宋" w:hAnsi="仿宋" w:eastAsia="仿宋" w:cs="仿宋"/>
          <w:color w:val="auto"/>
          <w:sz w:val="32"/>
          <w:szCs w:val="32"/>
          <w:highlight w:val="none"/>
        </w:rPr>
        <w:t>实现,引导学员在实践过程中体会、反思、总结、研究是促进其专业发展的有效途径。培训结合教育教学理论,在先进的教育理念和科学的教育理论指导下,提高学员解决实际问题的能力,帮助学员以更高的视角审视自己的教学行为,完善教学实践过程,改进教学方法,提高专业能力。</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（三）自主发展与合作提高相结合的原则</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自主发展是专业成长最基本的特征之一,也是专业发展的必然要求。学员的个体特征和能力差异明显,需要学员结合自身特点自主学习、自主发展。同时，不同个体间又具有很强的互补性,因此,训练营将按照实际情况成立小组，促进学员以小组形式合作提高。</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w:t>
      </w:r>
      <w:r>
        <w:rPr>
          <w:rFonts w:ascii="黑体" w:hAnsi="黑体" w:eastAsia="黑体" w:cs="黑体"/>
          <w:color w:val="auto"/>
          <w:sz w:val="32"/>
          <w:szCs w:val="32"/>
          <w:highlight w:val="none"/>
        </w:rPr>
        <w:t>、组织领导</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baseline"/>
        <w:rPr>
          <w:rFonts w:ascii="仿宋" w:hAnsi="仿宋" w:eastAsia="仿宋" w:cs="仿宋"/>
          <w:color w:val="auto"/>
          <w:sz w:val="32"/>
          <w:szCs w:val="32"/>
          <w:highlight w:val="none"/>
        </w:rPr>
      </w:pPr>
      <w:r>
        <w:rPr>
          <w:rFonts w:ascii="仿宋" w:hAnsi="仿宋" w:eastAsia="仿宋" w:cs="仿宋"/>
          <w:color w:val="auto"/>
          <w:sz w:val="32"/>
          <w:szCs w:val="32"/>
          <w:highlight w:val="none"/>
        </w:rPr>
        <w:t>为</w:t>
      </w:r>
      <w:r>
        <w:rPr>
          <w:rFonts w:hint="eastAsia" w:ascii="仿宋" w:hAnsi="仿宋" w:eastAsia="仿宋" w:cs="仿宋"/>
          <w:color w:val="auto"/>
          <w:sz w:val="32"/>
          <w:szCs w:val="32"/>
          <w:highlight w:val="none"/>
        </w:rPr>
        <w:t>顺利开展“未来教师成长训练营”</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培养优秀教育人才</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提升我校未来教师队伍的整体素质，</w:t>
      </w:r>
      <w:r>
        <w:rPr>
          <w:rFonts w:ascii="仿宋" w:hAnsi="仿宋" w:eastAsia="仿宋" w:cs="仿宋"/>
          <w:color w:val="auto"/>
          <w:sz w:val="32"/>
          <w:szCs w:val="32"/>
          <w:highlight w:val="none"/>
        </w:rPr>
        <w:t>在</w:t>
      </w:r>
      <w:r>
        <w:rPr>
          <w:rFonts w:hint="eastAsia" w:ascii="仿宋" w:hAnsi="仿宋" w:eastAsia="仿宋" w:cs="仿宋"/>
          <w:color w:val="auto"/>
          <w:sz w:val="32"/>
          <w:szCs w:val="32"/>
          <w:highlight w:val="none"/>
        </w:rPr>
        <w:t>共青团</w:t>
      </w:r>
      <w:r>
        <w:rPr>
          <w:rFonts w:ascii="仿宋" w:hAnsi="仿宋" w:eastAsia="仿宋" w:cs="仿宋"/>
          <w:color w:val="auto"/>
          <w:sz w:val="32"/>
          <w:szCs w:val="32"/>
          <w:highlight w:val="none"/>
        </w:rPr>
        <w:t>山西师范大学委员会</w:t>
      </w:r>
      <w:r>
        <w:rPr>
          <w:rFonts w:hint="eastAsia" w:ascii="仿宋" w:hAnsi="仿宋" w:eastAsia="仿宋" w:cs="仿宋"/>
          <w:color w:val="auto"/>
          <w:sz w:val="32"/>
          <w:szCs w:val="32"/>
          <w:highlight w:val="none"/>
        </w:rPr>
        <w:t>的</w:t>
      </w:r>
      <w:r>
        <w:rPr>
          <w:rFonts w:ascii="仿宋" w:hAnsi="仿宋" w:eastAsia="仿宋" w:cs="仿宋"/>
          <w:color w:val="auto"/>
          <w:sz w:val="32"/>
          <w:szCs w:val="32"/>
          <w:highlight w:val="none"/>
        </w:rPr>
        <w:t>领导下，</w:t>
      </w:r>
      <w:r>
        <w:rPr>
          <w:rFonts w:hint="eastAsia" w:ascii="仿宋" w:hAnsi="仿宋" w:eastAsia="仿宋" w:cs="仿宋"/>
          <w:color w:val="auto"/>
          <w:sz w:val="32"/>
          <w:szCs w:val="32"/>
          <w:highlight w:val="none"/>
        </w:rPr>
        <w:t>我校</w:t>
      </w:r>
      <w:r>
        <w:rPr>
          <w:rFonts w:ascii="仿宋" w:hAnsi="仿宋" w:eastAsia="仿宋" w:cs="仿宋"/>
          <w:color w:val="auto"/>
          <w:sz w:val="32"/>
          <w:szCs w:val="32"/>
          <w:highlight w:val="none"/>
        </w:rPr>
        <w:t>成立“</w:t>
      </w:r>
      <w:r>
        <w:rPr>
          <w:rFonts w:hint="eastAsia" w:ascii="仿宋" w:hAnsi="仿宋" w:eastAsia="仿宋" w:cs="仿宋"/>
          <w:color w:val="auto"/>
          <w:sz w:val="32"/>
          <w:szCs w:val="32"/>
          <w:highlight w:val="none"/>
          <w:lang w:eastAsia="zh-CN"/>
        </w:rPr>
        <w:t>未来</w:t>
      </w:r>
      <w:r>
        <w:rPr>
          <w:rFonts w:hint="eastAsia" w:ascii="仿宋" w:hAnsi="仿宋" w:eastAsia="仿宋" w:cs="仿宋"/>
          <w:color w:val="auto"/>
          <w:sz w:val="32"/>
          <w:szCs w:val="32"/>
          <w:highlight w:val="none"/>
        </w:rPr>
        <w:t>教师成长训练营</w:t>
      </w:r>
      <w:r>
        <w:rPr>
          <w:rFonts w:ascii="仿宋" w:hAnsi="仿宋" w:eastAsia="仿宋" w:cs="仿宋"/>
          <w:color w:val="auto"/>
          <w:sz w:val="32"/>
          <w:szCs w:val="32"/>
          <w:highlight w:val="none"/>
        </w:rPr>
        <w:t>”工作指导委员会，全面统筹指导</w:t>
      </w:r>
      <w:r>
        <w:rPr>
          <w:rFonts w:hint="eastAsia" w:ascii="仿宋" w:hAnsi="仿宋" w:eastAsia="仿宋" w:cs="仿宋"/>
          <w:color w:val="auto"/>
          <w:sz w:val="32"/>
          <w:szCs w:val="32"/>
          <w:highlight w:val="none"/>
        </w:rPr>
        <w:t>培训工作</w:t>
      </w:r>
      <w:r>
        <w:rPr>
          <w:rFonts w:ascii="仿宋" w:hAnsi="仿宋" w:eastAsia="仿宋" w:cs="仿宋"/>
          <w:color w:val="auto"/>
          <w:sz w:val="32"/>
          <w:szCs w:val="32"/>
          <w:highlight w:val="none"/>
        </w:rPr>
        <w:t>的</w:t>
      </w:r>
      <w:r>
        <w:rPr>
          <w:rFonts w:hint="eastAsia" w:ascii="仿宋" w:hAnsi="仿宋" w:eastAsia="仿宋" w:cs="仿宋"/>
          <w:color w:val="auto"/>
          <w:sz w:val="32"/>
          <w:szCs w:val="32"/>
          <w:highlight w:val="none"/>
        </w:rPr>
        <w:t>开展</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未来教师成长训练营</w:t>
      </w:r>
      <w:r>
        <w:rPr>
          <w:rFonts w:ascii="仿宋" w:hAnsi="仿宋" w:eastAsia="仿宋" w:cs="仿宋"/>
          <w:color w:val="auto"/>
          <w:sz w:val="32"/>
          <w:szCs w:val="32"/>
          <w:highlight w:val="none"/>
        </w:rPr>
        <w:t>”工作指导委员会组长由</w:t>
      </w:r>
      <w:r>
        <w:rPr>
          <w:rFonts w:hint="eastAsia" w:ascii="仿宋" w:hAnsi="仿宋" w:eastAsia="仿宋" w:cs="仿宋"/>
          <w:color w:val="auto"/>
          <w:sz w:val="32"/>
          <w:szCs w:val="32"/>
          <w:highlight w:val="none"/>
        </w:rPr>
        <w:t>分管学生工作的校领导担任,副组长由校团委书记和承办单位党委书记担任，委员由承办单位党委</w:t>
      </w:r>
      <w:r>
        <w:rPr>
          <w:rFonts w:hint="eastAsia" w:ascii="仿宋" w:hAnsi="仿宋" w:eastAsia="仿宋" w:cs="仿宋"/>
          <w:color w:val="auto"/>
          <w:sz w:val="32"/>
          <w:szCs w:val="32"/>
          <w:highlight w:val="none"/>
          <w:lang w:eastAsia="zh-CN"/>
        </w:rPr>
        <w:t>副</w:t>
      </w:r>
      <w:r>
        <w:rPr>
          <w:rFonts w:hint="eastAsia" w:ascii="仿宋" w:hAnsi="仿宋" w:eastAsia="仿宋" w:cs="仿宋"/>
          <w:color w:val="auto"/>
          <w:spacing w:val="-6"/>
          <w:sz w:val="32"/>
          <w:szCs w:val="32"/>
          <w:highlight w:val="none"/>
        </w:rPr>
        <w:t>书记、校团委</w:t>
      </w:r>
      <w:r>
        <w:rPr>
          <w:rFonts w:hint="eastAsia" w:ascii="仿宋" w:hAnsi="仿宋" w:eastAsia="仿宋" w:cs="仿宋"/>
          <w:color w:val="auto"/>
          <w:spacing w:val="-6"/>
          <w:sz w:val="32"/>
          <w:szCs w:val="32"/>
          <w:highlight w:val="none"/>
          <w:lang w:eastAsia="zh-CN"/>
        </w:rPr>
        <w:t>副</w:t>
      </w:r>
      <w:r>
        <w:rPr>
          <w:rFonts w:hint="eastAsia" w:ascii="仿宋" w:hAnsi="仿宋" w:eastAsia="仿宋" w:cs="仿宋"/>
          <w:color w:val="auto"/>
          <w:spacing w:val="-6"/>
          <w:sz w:val="32"/>
          <w:szCs w:val="32"/>
          <w:highlight w:val="none"/>
        </w:rPr>
        <w:t>书记</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rPr>
        <w:t>校团委老师和各学院团干组成。办公地点设在教育科学学院学生会办公室，负责管理训练营的日常事务。</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“未来教师成长训练营”工作指导委员会名单：</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组  长：薛勇民</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副组长：杨谨瑜  赵  英</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成  员：</w:t>
      </w:r>
      <w:r>
        <w:rPr>
          <w:rFonts w:hint="eastAsia" w:ascii="仿宋" w:hAnsi="仿宋" w:eastAsia="仿宋" w:cs="仿宋"/>
          <w:color w:val="auto"/>
          <w:sz w:val="32"/>
          <w:szCs w:val="32"/>
          <w:highlight w:val="none"/>
          <w:lang w:val="en-US" w:eastAsia="zh-CN"/>
        </w:rPr>
        <w:t xml:space="preserve">高  霞  </w:t>
      </w:r>
      <w:r>
        <w:rPr>
          <w:rFonts w:hint="eastAsia" w:ascii="仿宋" w:hAnsi="仿宋" w:eastAsia="仿宋" w:cs="仿宋"/>
          <w:color w:val="auto"/>
          <w:sz w:val="32"/>
          <w:szCs w:val="32"/>
          <w:highlight w:val="none"/>
        </w:rPr>
        <w:t>阎海燕  张笑迷  各学院团干</w:t>
      </w:r>
    </w:p>
    <w:p>
      <w:pPr>
        <w:pStyle w:val="2"/>
        <w:keepNext w:val="0"/>
        <w:keepLines w:val="0"/>
        <w:pageBreakBefore w:val="0"/>
        <w:widowControl w:val="0"/>
        <w:kinsoku/>
        <w:wordWrap/>
        <w:overflowPunct w:val="0"/>
        <w:topLinePunct w:val="0"/>
        <w:bidi w:val="0"/>
        <w:adjustRightInd w:val="0"/>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五、培训方式</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（一）自主学习：</w:t>
      </w:r>
      <w:r>
        <w:rPr>
          <w:rFonts w:hint="eastAsia" w:ascii="仿宋" w:hAnsi="仿宋" w:eastAsia="仿宋" w:cs="仿宋"/>
          <w:color w:val="auto"/>
          <w:sz w:val="32"/>
          <w:szCs w:val="32"/>
          <w:highlight w:val="none"/>
        </w:rPr>
        <w:t>学员自主阅读推荐书目及教育教学有关期刊，夯实自身专业知识；</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黑体" w:hAnsi="黑体" w:eastAsia="黑体" w:cs="黑体"/>
          <w:color w:val="auto"/>
          <w:sz w:val="32"/>
          <w:szCs w:val="32"/>
          <w:highlight w:val="none"/>
        </w:rPr>
      </w:pPr>
      <w:r>
        <w:rPr>
          <w:rFonts w:hint="eastAsia" w:ascii="楷体" w:hAnsi="楷体" w:eastAsia="楷体" w:cs="楷体"/>
          <w:color w:val="auto"/>
          <w:sz w:val="32"/>
          <w:szCs w:val="32"/>
          <w:highlight w:val="none"/>
        </w:rPr>
        <w:t>（二）专项培训：</w:t>
      </w:r>
      <w:r>
        <w:rPr>
          <w:rFonts w:hint="eastAsia" w:ascii="仿宋" w:hAnsi="仿宋" w:eastAsia="仿宋" w:cs="仿宋"/>
          <w:color w:val="auto"/>
          <w:sz w:val="32"/>
          <w:szCs w:val="32"/>
          <w:highlight w:val="none"/>
        </w:rPr>
        <w:t>以学科教育理论、专业知识、综合文化知识和学科教学方法为主要内容，对学员进行专项培训；</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（三）专题讲座：</w:t>
      </w:r>
      <w:r>
        <w:rPr>
          <w:rFonts w:hint="eastAsia" w:ascii="仿宋" w:hAnsi="仿宋" w:eastAsia="仿宋" w:cs="仿宋"/>
          <w:color w:val="auto"/>
          <w:sz w:val="32"/>
          <w:szCs w:val="32"/>
          <w:highlight w:val="none"/>
        </w:rPr>
        <w:t>结合教育热点和教学实际，针对教育共性“问题”，聘请相关专家学者开设专题讲座；</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（四）小组研讨：</w:t>
      </w:r>
      <w:r>
        <w:rPr>
          <w:rFonts w:hint="eastAsia" w:ascii="仿宋" w:hAnsi="仿宋" w:eastAsia="仿宋" w:cs="仿宋"/>
          <w:color w:val="auto"/>
          <w:sz w:val="32"/>
          <w:szCs w:val="32"/>
          <w:highlight w:val="none"/>
        </w:rPr>
        <w:t>学员以小组为单位，定期研讨学习体会、教学体会、课堂教学评价、教学管理等；</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（五）教学观摩：</w:t>
      </w:r>
      <w:r>
        <w:rPr>
          <w:rFonts w:hint="eastAsia" w:ascii="仿宋" w:hAnsi="仿宋" w:eastAsia="仿宋" w:cs="仿宋"/>
          <w:color w:val="auto"/>
          <w:sz w:val="32"/>
          <w:szCs w:val="32"/>
          <w:highlight w:val="none"/>
        </w:rPr>
        <w:t>分层次、多形式组织教学观摩，提高学员教学实践能力；</w:t>
      </w:r>
    </w:p>
    <w:p>
      <w:pPr>
        <w:pStyle w:val="2"/>
        <w:keepNext w:val="0"/>
        <w:keepLines w:val="0"/>
        <w:pageBreakBefore w:val="0"/>
        <w:widowControl w:val="0"/>
        <w:kinsoku/>
        <w:wordWrap/>
        <w:overflowPunct w:val="0"/>
        <w:topLinePunct w:val="0"/>
        <w:bidi w:val="0"/>
        <w:adjustRightInd w:val="0"/>
        <w:spacing w:line="600" w:lineRule="exact"/>
        <w:ind w:firstLine="640" w:firstLineChars="200"/>
        <w:jc w:val="both"/>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（六）社会实践：</w:t>
      </w:r>
      <w:r>
        <w:rPr>
          <w:rFonts w:hint="eastAsia" w:ascii="仿宋" w:hAnsi="仿宋" w:eastAsia="仿宋" w:cs="仿宋"/>
          <w:color w:val="auto"/>
          <w:sz w:val="32"/>
          <w:szCs w:val="32"/>
          <w:highlight w:val="none"/>
        </w:rPr>
        <w:t>深入乡村小学开展支教活动；</w:t>
      </w:r>
    </w:p>
    <w:p>
      <w:pPr>
        <w:pStyle w:val="2"/>
        <w:keepNext w:val="0"/>
        <w:keepLines w:val="0"/>
        <w:pageBreakBefore w:val="0"/>
        <w:widowControl w:val="0"/>
        <w:kinsoku/>
        <w:wordWrap/>
        <w:overflowPunct w:val="0"/>
        <w:topLinePunct w:val="0"/>
        <w:bidi w:val="0"/>
        <w:adjustRightInd w:val="0"/>
        <w:spacing w:line="600" w:lineRule="exact"/>
        <w:ind w:firstLine="640" w:firstLineChars="200"/>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（七）技能竞赛：</w:t>
      </w:r>
      <w:r>
        <w:rPr>
          <w:rFonts w:hint="eastAsia" w:ascii="仿宋" w:hAnsi="仿宋" w:eastAsia="仿宋" w:cs="仿宋"/>
          <w:color w:val="auto"/>
          <w:sz w:val="32"/>
          <w:szCs w:val="32"/>
          <w:highlight w:val="none"/>
        </w:rPr>
        <w:t>围绕教学设计、课件制作、模拟上课·板书、即席讲演等内容组织技能竞赛。</w:t>
      </w:r>
    </w:p>
    <w:p>
      <w:pPr>
        <w:pStyle w:val="2"/>
        <w:keepNext w:val="0"/>
        <w:keepLines w:val="0"/>
        <w:pageBreakBefore w:val="0"/>
        <w:widowControl w:val="0"/>
        <w:kinsoku/>
        <w:wordWrap/>
        <w:overflowPunct w:val="0"/>
        <w:topLinePunct w:val="0"/>
        <w:bidi w:val="0"/>
        <w:adjustRightInd w:val="0"/>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六、培训内容</w:t>
      </w:r>
    </w:p>
    <w:p>
      <w:pPr>
        <w:keepNext w:val="0"/>
        <w:keepLines w:val="0"/>
        <w:pageBreakBefore w:val="0"/>
        <w:widowControl w:val="0"/>
        <w:kinsoku/>
        <w:wordWrap/>
        <w:overflowPunct w:val="0"/>
        <w:topLinePunct w:val="0"/>
        <w:bidi w:val="0"/>
        <w:spacing w:line="6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实行“3+1+1”（三场培训、一次暑期支教、一项大赛）“进阶式”培训，通过理论与实践相结合的形式，提升青年学生各项教学技能和整体素质，具体课程设置如下：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2635"/>
        <w:gridCol w:w="2048"/>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24" w:type="dxa"/>
            <w:vAlign w:val="center"/>
          </w:tcPr>
          <w:p>
            <w:pPr>
              <w:jc w:val="center"/>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3+1+1计划</w:t>
            </w:r>
          </w:p>
        </w:tc>
        <w:tc>
          <w:tcPr>
            <w:tcW w:w="2635" w:type="dxa"/>
            <w:vAlign w:val="center"/>
          </w:tcPr>
          <w:p>
            <w:pPr>
              <w:jc w:val="center"/>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活动</w:t>
            </w:r>
          </w:p>
        </w:tc>
        <w:tc>
          <w:tcPr>
            <w:tcW w:w="2048" w:type="dxa"/>
            <w:vAlign w:val="center"/>
          </w:tcPr>
          <w:p>
            <w:pPr>
              <w:jc w:val="center"/>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时间</w:t>
            </w:r>
          </w:p>
        </w:tc>
        <w:tc>
          <w:tcPr>
            <w:tcW w:w="1830" w:type="dxa"/>
            <w:vAlign w:val="center"/>
          </w:tcPr>
          <w:p>
            <w:pPr>
              <w:jc w:val="center"/>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成长值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24" w:type="dxa"/>
            <w:vMerge w:val="restart"/>
            <w:vAlign w:val="center"/>
          </w:tcPr>
          <w:p>
            <w:pPr>
              <w:jc w:val="center"/>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3</w:t>
            </w:r>
          </w:p>
        </w:tc>
        <w:tc>
          <w:tcPr>
            <w:tcW w:w="2635"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教学技能培训</w:t>
            </w:r>
          </w:p>
        </w:tc>
        <w:tc>
          <w:tcPr>
            <w:tcW w:w="2048"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4月-5月</w:t>
            </w:r>
          </w:p>
        </w:tc>
        <w:tc>
          <w:tcPr>
            <w:tcW w:w="1830"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24" w:type="dxa"/>
            <w:vMerge w:val="continue"/>
            <w:vAlign w:val="center"/>
          </w:tcPr>
          <w:p>
            <w:pPr>
              <w:jc w:val="center"/>
              <w:rPr>
                <w:rFonts w:ascii="仿宋" w:hAnsi="仿宋" w:eastAsia="仿宋" w:cs="仿宋"/>
                <w:b/>
                <w:bCs/>
                <w:color w:val="auto"/>
                <w:spacing w:val="7"/>
                <w:sz w:val="28"/>
                <w:szCs w:val="28"/>
                <w:highlight w:val="none"/>
                <w:shd w:val="clear" w:color="auto" w:fill="FFFFFF"/>
              </w:rPr>
            </w:pPr>
          </w:p>
        </w:tc>
        <w:tc>
          <w:tcPr>
            <w:tcW w:w="2635"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素养能力培训</w:t>
            </w:r>
          </w:p>
        </w:tc>
        <w:tc>
          <w:tcPr>
            <w:tcW w:w="2048"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6月</w:t>
            </w:r>
          </w:p>
        </w:tc>
        <w:tc>
          <w:tcPr>
            <w:tcW w:w="1830"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24" w:type="dxa"/>
            <w:vMerge w:val="continue"/>
            <w:vAlign w:val="center"/>
          </w:tcPr>
          <w:p>
            <w:pPr>
              <w:jc w:val="center"/>
              <w:rPr>
                <w:rFonts w:ascii="仿宋" w:hAnsi="仿宋" w:eastAsia="仿宋" w:cs="仿宋"/>
                <w:b/>
                <w:bCs/>
                <w:color w:val="auto"/>
                <w:spacing w:val="7"/>
                <w:sz w:val="28"/>
                <w:szCs w:val="28"/>
                <w:highlight w:val="none"/>
                <w:shd w:val="clear" w:color="auto" w:fill="FFFFFF"/>
              </w:rPr>
            </w:pPr>
          </w:p>
        </w:tc>
        <w:tc>
          <w:tcPr>
            <w:tcW w:w="2635"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模拟授课培训</w:t>
            </w:r>
          </w:p>
        </w:tc>
        <w:tc>
          <w:tcPr>
            <w:tcW w:w="2048"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10月</w:t>
            </w:r>
          </w:p>
        </w:tc>
        <w:tc>
          <w:tcPr>
            <w:tcW w:w="1830"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24" w:type="dxa"/>
            <w:vAlign w:val="center"/>
          </w:tcPr>
          <w:p>
            <w:pPr>
              <w:jc w:val="center"/>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1</w:t>
            </w:r>
          </w:p>
        </w:tc>
        <w:tc>
          <w:tcPr>
            <w:tcW w:w="2635"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暑期支教活动</w:t>
            </w:r>
          </w:p>
        </w:tc>
        <w:tc>
          <w:tcPr>
            <w:tcW w:w="2048"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7月</w:t>
            </w:r>
          </w:p>
        </w:tc>
        <w:tc>
          <w:tcPr>
            <w:tcW w:w="1830"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24" w:type="dxa"/>
            <w:vAlign w:val="center"/>
          </w:tcPr>
          <w:p>
            <w:pPr>
              <w:jc w:val="center"/>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1</w:t>
            </w:r>
          </w:p>
        </w:tc>
        <w:tc>
          <w:tcPr>
            <w:tcW w:w="2635"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教师素质大赛</w:t>
            </w:r>
          </w:p>
        </w:tc>
        <w:tc>
          <w:tcPr>
            <w:tcW w:w="2048"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11月</w:t>
            </w:r>
          </w:p>
        </w:tc>
        <w:tc>
          <w:tcPr>
            <w:tcW w:w="1830" w:type="dxa"/>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40</w:t>
            </w:r>
          </w:p>
        </w:tc>
      </w:tr>
    </w:tbl>
    <w:p>
      <w:pPr>
        <w:pStyle w:val="2"/>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模块一：教学技能培训</w:t>
      </w:r>
    </w:p>
    <w:p>
      <w:pPr>
        <w:keepNext w:val="0"/>
        <w:keepLines w:val="0"/>
        <w:pageBreakBefore w:val="0"/>
        <w:widowControl w:val="0"/>
        <w:kinsoku/>
        <w:wordWrap/>
        <w:overflowPunct w:val="0"/>
        <w:topLinePunct w:val="0"/>
        <w:bidi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邀请专业教师开展心理健康教育、现代教育技术运用及课程教学等教育教学培训课程，加强学员学科专业素养和创新能力培养；带领学员与一线名师面对面交流，真实感受一线名师的教学经历，着力增强学员核心竞争力，培养适应教育教学改革和发展的未来优秀教师。</w:t>
      </w:r>
    </w:p>
    <w:p>
      <w:pPr>
        <w:pStyle w:val="2"/>
        <w:rPr>
          <w:color w:val="auto"/>
          <w:highlight w:val="none"/>
        </w:rPr>
      </w:pPr>
    </w:p>
    <w:tbl>
      <w:tblPr>
        <w:tblStyle w:val="7"/>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5"/>
        <w:gridCol w:w="213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855" w:type="dxa"/>
            <w:shd w:val="clear" w:color="auto" w:fill="FEFEFE"/>
            <w:vAlign w:val="center"/>
          </w:tcPr>
          <w:p>
            <w:pPr>
              <w:jc w:val="center"/>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培训会名称</w:t>
            </w:r>
          </w:p>
        </w:tc>
        <w:tc>
          <w:tcPr>
            <w:tcW w:w="2133" w:type="dxa"/>
            <w:shd w:val="clear" w:color="auto" w:fill="FEFEFE"/>
            <w:vAlign w:val="center"/>
          </w:tcPr>
          <w:p>
            <w:pPr>
              <w:jc w:val="center"/>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时间</w:t>
            </w:r>
          </w:p>
        </w:tc>
        <w:tc>
          <w:tcPr>
            <w:tcW w:w="1351" w:type="dxa"/>
            <w:shd w:val="clear" w:color="auto" w:fill="FEFEFE"/>
            <w:vAlign w:val="center"/>
          </w:tcPr>
          <w:p>
            <w:pPr>
              <w:jc w:val="center"/>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855" w:type="dxa"/>
            <w:shd w:val="clear" w:color="auto" w:fill="FEFEFE"/>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《卓越教师的心理学基础》</w:t>
            </w:r>
          </w:p>
        </w:tc>
        <w:tc>
          <w:tcPr>
            <w:tcW w:w="2133" w:type="dxa"/>
            <w:shd w:val="clear" w:color="auto" w:fill="FEFEFE"/>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4月（待定）</w:t>
            </w:r>
          </w:p>
        </w:tc>
        <w:tc>
          <w:tcPr>
            <w:tcW w:w="1351" w:type="dxa"/>
            <w:shd w:val="clear" w:color="auto" w:fill="FEFEFE"/>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赵英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855" w:type="dxa"/>
            <w:shd w:val="clear" w:color="auto" w:fill="FEFEFE"/>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《教师现代教育技术应用能力提升》</w:t>
            </w:r>
          </w:p>
        </w:tc>
        <w:tc>
          <w:tcPr>
            <w:tcW w:w="2133" w:type="dxa"/>
            <w:shd w:val="clear" w:color="auto" w:fill="FEFEFE"/>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4月（待定）</w:t>
            </w:r>
          </w:p>
        </w:tc>
        <w:tc>
          <w:tcPr>
            <w:tcW w:w="1351" w:type="dxa"/>
            <w:shd w:val="clear" w:color="auto" w:fill="FEFEFE"/>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张建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55" w:type="dxa"/>
            <w:shd w:val="clear" w:color="auto" w:fill="FEFEFE"/>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课堂教学实务</w:t>
            </w:r>
          </w:p>
        </w:tc>
        <w:tc>
          <w:tcPr>
            <w:tcW w:w="2133" w:type="dxa"/>
            <w:shd w:val="clear" w:color="auto" w:fill="FEFEFE"/>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5月（待定）</w:t>
            </w:r>
          </w:p>
        </w:tc>
        <w:tc>
          <w:tcPr>
            <w:tcW w:w="1351" w:type="dxa"/>
            <w:shd w:val="clear" w:color="auto" w:fill="FEFEFE"/>
            <w:vAlign w:val="center"/>
          </w:tcPr>
          <w:p>
            <w:pPr>
              <w:jc w:val="center"/>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待定</w:t>
            </w:r>
          </w:p>
        </w:tc>
      </w:tr>
    </w:tbl>
    <w:p>
      <w:pPr>
        <w:keepNext w:val="0"/>
        <w:keepLines w:val="0"/>
        <w:pageBreakBefore w:val="0"/>
        <w:widowControl w:val="0"/>
        <w:kinsoku/>
        <w:wordWrap/>
        <w:overflowPunct w:val="0"/>
        <w:topLinePunct w:val="0"/>
        <w:bidi w:val="0"/>
        <w:spacing w:line="580" w:lineRule="exact"/>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模块二：素养能力培训</w:t>
      </w:r>
    </w:p>
    <w:p>
      <w:pPr>
        <w:keepNext w:val="0"/>
        <w:keepLines w:val="0"/>
        <w:pageBreakBefore w:val="0"/>
        <w:widowControl w:val="0"/>
        <w:kinsoku/>
        <w:wordWrap/>
        <w:overflowPunct w:val="0"/>
        <w:topLinePunct w:val="0"/>
        <w:bidi w:val="0"/>
        <w:spacing w:line="58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（一）“相约自由论坛 分享教育智慧”无领导小组会议</w:t>
      </w:r>
    </w:p>
    <w:p>
      <w:pPr>
        <w:keepNext w:val="0"/>
        <w:keepLines w:val="0"/>
        <w:pageBreakBefore w:val="0"/>
        <w:widowControl w:val="0"/>
        <w:kinsoku/>
        <w:wordWrap/>
        <w:overflowPunct w:val="0"/>
        <w:topLinePunct w:val="0"/>
        <w:bidi w:val="0"/>
        <w:spacing w:line="580" w:lineRule="exact"/>
        <w:ind w:firstLine="640" w:firstLineChars="200"/>
        <w:rPr>
          <w:color w:val="auto"/>
          <w:highlight w:val="none"/>
        </w:rPr>
      </w:pPr>
      <w:r>
        <w:rPr>
          <w:rFonts w:hint="eastAsia" w:ascii="仿宋" w:hAnsi="仿宋" w:eastAsia="仿宋" w:cs="仿宋"/>
          <w:color w:val="auto"/>
          <w:sz w:val="32"/>
          <w:szCs w:val="32"/>
          <w:highlight w:val="none"/>
        </w:rPr>
        <w:t>无领导小组会议是运用科学合理的测评方式检测个人综合素质的一种方式，重点在于突出表现个人能力，充分体现团队精神。训练营按照实际情况将学员进行分组，围绕所设议题展开讨论，并邀请专业教师遵循“双维度”评价原则，对学员进行综合性的考查评价，为学员提供具有针对性和可行性的问题解决方案，提高学员语言沟通能力及专业素养。</w:t>
      </w:r>
    </w:p>
    <w:p>
      <w:pPr>
        <w:keepNext w:val="0"/>
        <w:keepLines w:val="0"/>
        <w:pageBreakBefore w:val="0"/>
        <w:widowControl w:val="0"/>
        <w:kinsoku/>
        <w:wordWrap/>
        <w:overflowPunct w:val="0"/>
        <w:topLinePunct w:val="0"/>
        <w:bidi w:val="0"/>
        <w:spacing w:line="58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（二）“团结奋进筑梦想，凝心聚力向未来”素质拓展</w:t>
      </w:r>
    </w:p>
    <w:p>
      <w:pPr>
        <w:keepNext w:val="0"/>
        <w:keepLines w:val="0"/>
        <w:pageBreakBefore w:val="0"/>
        <w:widowControl w:val="0"/>
        <w:kinsoku/>
        <w:wordWrap/>
        <w:overflowPunct w:val="0"/>
        <w:topLinePunct w:val="0"/>
        <w:bidi w:val="0"/>
        <w:spacing w:line="580" w:lineRule="exact"/>
        <w:ind w:firstLine="640" w:firstLineChars="200"/>
        <w:rPr>
          <w:rFonts w:ascii="黑体" w:hAnsi="黑体" w:eastAsia="黑体" w:cs="黑体"/>
          <w:color w:val="auto"/>
          <w:sz w:val="32"/>
          <w:szCs w:val="32"/>
          <w:highlight w:val="none"/>
        </w:rPr>
      </w:pPr>
      <w:r>
        <w:rPr>
          <w:rFonts w:hint="eastAsia" w:ascii="仿宋" w:hAnsi="仿宋" w:eastAsia="仿宋" w:cs="仿宋"/>
          <w:color w:val="auto"/>
          <w:sz w:val="32"/>
          <w:szCs w:val="32"/>
          <w:highlight w:val="none"/>
        </w:rPr>
        <w:t>和谐的教师团队建设是教育发展的基石。素质拓展活动旨在培养学员的凝聚力、向心力与战斗力，打造一支业务精良、团结务实的队伍，促使学员以更大的热情和信心、更加昂扬的斗志投身教师培训当中。</w:t>
      </w:r>
    </w:p>
    <w:p>
      <w:pPr>
        <w:pStyle w:val="2"/>
        <w:keepNext w:val="0"/>
        <w:keepLines w:val="0"/>
        <w:pageBreakBefore w:val="0"/>
        <w:widowControl w:val="0"/>
        <w:kinsoku/>
        <w:wordWrap/>
        <w:overflowPunct w:val="0"/>
        <w:topLinePunct w:val="0"/>
        <w:bidi w:val="0"/>
        <w:adjustRightInd w:val="0"/>
        <w:spacing w:line="58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模块三：模拟授课培训</w:t>
      </w:r>
    </w:p>
    <w:p>
      <w:pPr>
        <w:keepNext w:val="0"/>
        <w:keepLines w:val="0"/>
        <w:pageBreakBefore w:val="0"/>
        <w:widowControl w:val="0"/>
        <w:kinsoku/>
        <w:wordWrap/>
        <w:overflowPunct w:val="0"/>
        <w:topLinePunct w:val="0"/>
        <w:bidi w:val="0"/>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按照文科、理科、艺术类等不同学科专业方向，将学员组成模拟授课项目组，在规定时间内完成线下教学展示，并</w:t>
      </w:r>
      <w:r>
        <w:rPr>
          <w:rFonts w:ascii="仿宋" w:hAnsi="仿宋" w:eastAsia="仿宋" w:cs="仿宋"/>
          <w:color w:val="auto"/>
          <w:sz w:val="32"/>
          <w:szCs w:val="32"/>
          <w:highlight w:val="none"/>
        </w:rPr>
        <w:t>聘请校内外名师</w:t>
      </w:r>
      <w:r>
        <w:rPr>
          <w:rFonts w:hint="eastAsia" w:ascii="仿宋" w:hAnsi="仿宋" w:eastAsia="仿宋" w:cs="仿宋"/>
          <w:color w:val="auto"/>
          <w:sz w:val="32"/>
          <w:szCs w:val="32"/>
          <w:highlight w:val="none"/>
        </w:rPr>
        <w:t>作为教学指导专家，通过现场听课与评课的方式，从教学内容组织、教学语言应用、板书规范书写等多个方面，“一对一”地对学员的教学过程和教学技能进行点评和指导，最终形成微课视频、教学设计、听课记录等多种形式的教学成果。</w:t>
      </w:r>
    </w:p>
    <w:p>
      <w:pPr>
        <w:pStyle w:val="2"/>
        <w:keepNext w:val="0"/>
        <w:keepLines w:val="0"/>
        <w:pageBreakBefore w:val="0"/>
        <w:widowControl w:val="0"/>
        <w:kinsoku/>
        <w:wordWrap/>
        <w:overflowPunct w:val="0"/>
        <w:topLinePunct w:val="0"/>
        <w:bidi w:val="0"/>
        <w:adjustRightInd w:val="0"/>
        <w:spacing w:line="58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模块四：暑期支教活动</w:t>
      </w:r>
    </w:p>
    <w:p>
      <w:pPr>
        <w:pStyle w:val="2"/>
        <w:keepNext w:val="0"/>
        <w:keepLines w:val="0"/>
        <w:pageBreakBefore w:val="0"/>
        <w:widowControl w:val="0"/>
        <w:kinsoku/>
        <w:wordWrap/>
        <w:overflowPunct w:val="0"/>
        <w:topLinePunct w:val="0"/>
        <w:bidi w:val="0"/>
        <w:spacing w:line="58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秉持新时代青年大学生肩负时代重任，积极响应国家政策，以所学回报社会的理念，由教育科学学院相关负责人带队，优秀学员深入乡村小学开展支教活动，锻炼学员自身能力，促进乡村教育事业发展。</w:t>
      </w:r>
    </w:p>
    <w:p>
      <w:pPr>
        <w:pStyle w:val="2"/>
        <w:keepNext w:val="0"/>
        <w:keepLines w:val="0"/>
        <w:pageBreakBefore w:val="0"/>
        <w:widowControl w:val="0"/>
        <w:kinsoku/>
        <w:wordWrap/>
        <w:overflowPunct w:val="0"/>
        <w:topLinePunct w:val="0"/>
        <w:bidi w:val="0"/>
        <w:adjustRightInd w:val="0"/>
        <w:spacing w:line="58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模块五：教师素质大赛</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教师素质大赛包含笔试和模拟授课比赛两环节。笔试成绩占比30%，模拟授课成绩占比70%。</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笔试为教师职业能力测试，测试内容包含：教育理念、教育法规、教师职业道德、公共基础知识、文化素养、语言表达等。</w:t>
      </w:r>
    </w:p>
    <w:p>
      <w:pPr>
        <w:keepNext w:val="0"/>
        <w:keepLines w:val="0"/>
        <w:pageBreakBefore w:val="0"/>
        <w:widowControl w:val="0"/>
        <w:kinsoku/>
        <w:wordWrap/>
        <w:overflowPunct w:val="0"/>
        <w:topLinePunct w:val="0"/>
        <w:bidi w:val="0"/>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模拟授课比赛涉及语文、数学、英语、物理、化学、生物、政治、历史、地理、美术、书法、音乐、体育、信息技术共14个科目。学员须依据所学专业确定参赛学科，若所学专业不匹配可根据自身特长在以上学科中自行选择。比赛分四个环节，包括：教学设计、课件制作、模拟上课·板书、即席讲演。其中教学设计、课件制作、模拟上课采用同一教材内容。</w:t>
      </w:r>
    </w:p>
    <w:p>
      <w:pPr>
        <w:keepNext w:val="0"/>
        <w:keepLines w:val="0"/>
        <w:pageBreakBefore w:val="0"/>
        <w:widowControl w:val="0"/>
        <w:kinsoku/>
        <w:wordWrap/>
        <w:overflowPunct w:val="0"/>
        <w:topLinePunct w:val="0"/>
        <w:bidi w:val="0"/>
        <w:spacing w:line="580" w:lineRule="exact"/>
        <w:ind w:firstLine="643" w:firstLineChars="200"/>
        <w:rPr>
          <w:rFonts w:ascii="仿宋" w:hAnsi="仿宋" w:eastAsia="仿宋" w:cs="仿宋"/>
          <w:color w:val="auto"/>
          <w:sz w:val="32"/>
          <w:szCs w:val="32"/>
          <w:highlight w:val="none"/>
        </w:rPr>
      </w:pPr>
      <w:r>
        <w:rPr>
          <w:rFonts w:ascii="仿宋" w:hAnsi="仿宋" w:eastAsia="仿宋" w:cs="仿宋"/>
          <w:b/>
          <w:bCs/>
          <w:color w:val="auto"/>
          <w:sz w:val="32"/>
          <w:szCs w:val="32"/>
          <w:highlight w:val="none"/>
        </w:rPr>
        <w:t>教学设计：</w:t>
      </w:r>
      <w:r>
        <w:rPr>
          <w:rFonts w:hint="eastAsia" w:ascii="仿宋" w:hAnsi="仿宋" w:eastAsia="仿宋" w:cs="仿宋"/>
          <w:color w:val="auto"/>
          <w:sz w:val="32"/>
          <w:szCs w:val="32"/>
          <w:highlight w:val="none"/>
        </w:rPr>
        <w:t>学员</w:t>
      </w:r>
      <w:r>
        <w:rPr>
          <w:rFonts w:ascii="仿宋" w:hAnsi="仿宋" w:eastAsia="仿宋" w:cs="仿宋"/>
          <w:color w:val="auto"/>
          <w:sz w:val="32"/>
          <w:szCs w:val="32"/>
          <w:highlight w:val="none"/>
        </w:rPr>
        <w:t>根据比赛现场抽取的教材内容，按照课程标准进行一课时的教学设计</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val="0"/>
        <w:topLinePunct w:val="0"/>
        <w:bidi w:val="0"/>
        <w:spacing w:line="580" w:lineRule="exact"/>
        <w:ind w:firstLine="643"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课件制作：</w:t>
      </w:r>
      <w:r>
        <w:rPr>
          <w:rFonts w:hint="eastAsia" w:ascii="仿宋" w:hAnsi="仿宋" w:eastAsia="仿宋" w:cs="仿宋"/>
          <w:color w:val="auto"/>
          <w:sz w:val="32"/>
          <w:szCs w:val="32"/>
          <w:highlight w:val="none"/>
        </w:rPr>
        <w:t>学员根据比赛现场抽取的教材内容，在机房制作一个</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课时的课件。机房提供常见素材、软件及教材。</w:t>
      </w:r>
    </w:p>
    <w:p>
      <w:pPr>
        <w:keepNext w:val="0"/>
        <w:keepLines w:val="0"/>
        <w:pageBreakBefore w:val="0"/>
        <w:widowControl w:val="0"/>
        <w:kinsoku/>
        <w:wordWrap/>
        <w:overflowPunct w:val="0"/>
        <w:topLinePunct w:val="0"/>
        <w:bidi w:val="0"/>
        <w:spacing w:line="580" w:lineRule="exact"/>
        <w:ind w:firstLine="643"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模拟上课·板书：</w:t>
      </w:r>
      <w:r>
        <w:rPr>
          <w:rFonts w:hint="eastAsia" w:ascii="仿宋" w:hAnsi="仿宋" w:eastAsia="仿宋" w:cs="仿宋"/>
          <w:color w:val="auto"/>
          <w:sz w:val="32"/>
          <w:szCs w:val="32"/>
          <w:highlight w:val="none"/>
        </w:rPr>
        <w:t>学员根据自己制作的教学设计，运用制作的课件，在微格教室选取核心内容进行模拟上课·板书。</w:t>
      </w:r>
    </w:p>
    <w:p>
      <w:pPr>
        <w:keepNext w:val="0"/>
        <w:keepLines w:val="0"/>
        <w:pageBreakBefore w:val="0"/>
        <w:widowControl w:val="0"/>
        <w:kinsoku/>
        <w:wordWrap/>
        <w:overflowPunct w:val="0"/>
        <w:topLinePunct w:val="0"/>
        <w:bidi w:val="0"/>
        <w:spacing w:line="580" w:lineRule="exact"/>
        <w:ind w:firstLine="643" w:firstLineChars="200"/>
        <w:rPr>
          <w:rFonts w:ascii="黑体" w:hAnsi="黑体" w:eastAsia="黑体" w:cs="黑体"/>
          <w:color w:val="auto"/>
          <w:sz w:val="32"/>
          <w:szCs w:val="32"/>
          <w:highlight w:val="none"/>
        </w:rPr>
      </w:pPr>
      <w:r>
        <w:rPr>
          <w:rFonts w:hint="eastAsia" w:ascii="仿宋" w:hAnsi="仿宋" w:eastAsia="仿宋" w:cs="仿宋"/>
          <w:b/>
          <w:bCs/>
          <w:color w:val="auto"/>
          <w:sz w:val="32"/>
          <w:szCs w:val="32"/>
          <w:highlight w:val="none"/>
        </w:rPr>
        <w:t>即席讲演：</w:t>
      </w:r>
      <w:r>
        <w:rPr>
          <w:rFonts w:hint="eastAsia" w:ascii="仿宋" w:hAnsi="仿宋" w:eastAsia="仿宋" w:cs="仿宋"/>
          <w:color w:val="auto"/>
          <w:sz w:val="32"/>
          <w:szCs w:val="32"/>
          <w:highlight w:val="none"/>
        </w:rPr>
        <w:t>学员根据比赛现场抽取的题目选择一题进行即席讲演，讲演题目主要为与学科教学相关的案例分析、班级建设、党的二十大精神学习宣传等相关内容。</w:t>
      </w:r>
    </w:p>
    <w:p>
      <w:pPr>
        <w:pStyle w:val="2"/>
        <w:keepNext w:val="0"/>
        <w:keepLines w:val="0"/>
        <w:pageBreakBefore w:val="0"/>
        <w:widowControl w:val="0"/>
        <w:kinsoku/>
        <w:wordWrap/>
        <w:overflowPunct w:val="0"/>
        <w:topLinePunct w:val="0"/>
        <w:bidi w:val="0"/>
        <w:adjustRightInd w:val="0"/>
        <w:spacing w:line="58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七、</w:t>
      </w:r>
      <w:r>
        <w:rPr>
          <w:rFonts w:ascii="黑体" w:hAnsi="黑体" w:eastAsia="黑体" w:cs="黑体"/>
          <w:color w:val="auto"/>
          <w:sz w:val="32"/>
          <w:szCs w:val="32"/>
          <w:highlight w:val="none"/>
        </w:rPr>
        <w:t>学员选拔与培养机制</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（一）学员选拔标准和程序</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选拔标准：</w:t>
      </w:r>
      <w:r>
        <w:rPr>
          <w:rFonts w:hint="eastAsia" w:ascii="仿宋" w:hAnsi="仿宋" w:eastAsia="仿宋" w:cs="仿宋"/>
          <w:color w:val="auto"/>
          <w:sz w:val="32"/>
          <w:szCs w:val="32"/>
          <w:highlight w:val="none"/>
        </w:rPr>
        <w:t>学员需为20级、21级在校本科生，上一学年综合测评成绩需在班级前1/2。学员需坚决拥护中国共产党的领导，品学兼优，无违规违纪情况，在实践活动及志愿服务活动中表现突出。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学员选拔程序：</w:t>
      </w:r>
      <w:r>
        <w:rPr>
          <w:rFonts w:hint="eastAsia" w:ascii="仿宋" w:hAnsi="仿宋" w:eastAsia="仿宋" w:cs="仿宋"/>
          <w:color w:val="auto"/>
          <w:sz w:val="32"/>
          <w:szCs w:val="32"/>
          <w:highlight w:val="none"/>
        </w:rPr>
        <w:t>各学院需以模拟授课比赛的形式自行组织“未来教师成长训练营”学员选拔初赛，推荐3名符合条件、态度端正、素质优良的学员，初赛要求和标准见附件1。</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（二）培养要求</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培养时间：</w:t>
      </w:r>
      <w:r>
        <w:rPr>
          <w:rFonts w:hint="eastAsia" w:ascii="仿宋" w:hAnsi="仿宋" w:eastAsia="仿宋" w:cs="仿宋"/>
          <w:color w:val="auto"/>
          <w:sz w:val="32"/>
          <w:szCs w:val="32"/>
          <w:highlight w:val="none"/>
        </w:rPr>
        <w:t>2023年4月至2023年12月。</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right="53" w:firstLine="640" w:firstLineChars="200"/>
        <w:textAlignment w:val="baseline"/>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培养规模：</w:t>
      </w:r>
      <w:r>
        <w:rPr>
          <w:rFonts w:ascii="仿宋" w:hAnsi="仿宋" w:eastAsia="仿宋" w:cs="仿宋"/>
          <w:color w:val="auto"/>
          <w:sz w:val="32"/>
          <w:szCs w:val="32"/>
          <w:highlight w:val="none"/>
        </w:rPr>
        <w:t>学员</w:t>
      </w:r>
      <w:r>
        <w:rPr>
          <w:rFonts w:hint="eastAsia" w:ascii="仿宋" w:hAnsi="仿宋" w:eastAsia="仿宋" w:cs="仿宋"/>
          <w:color w:val="auto"/>
          <w:sz w:val="32"/>
          <w:szCs w:val="32"/>
          <w:highlight w:val="none"/>
        </w:rPr>
        <w:t>总</w:t>
      </w:r>
      <w:r>
        <w:rPr>
          <w:rFonts w:ascii="仿宋" w:hAnsi="仿宋" w:eastAsia="仿宋" w:cs="仿宋"/>
          <w:color w:val="auto"/>
          <w:sz w:val="32"/>
          <w:szCs w:val="32"/>
          <w:highlight w:val="none"/>
        </w:rPr>
        <w:t>人数为</w:t>
      </w:r>
      <w:r>
        <w:rPr>
          <w:rFonts w:hint="eastAsia" w:ascii="仿宋" w:hAnsi="仿宋" w:eastAsia="仿宋" w:cs="仿宋"/>
          <w:color w:val="auto"/>
          <w:sz w:val="32"/>
          <w:szCs w:val="32"/>
          <w:highlight w:val="none"/>
        </w:rPr>
        <w:t>60</w:t>
      </w:r>
      <w:r>
        <w:rPr>
          <w:rFonts w:ascii="仿宋" w:hAnsi="仿宋" w:eastAsia="仿宋" w:cs="仿宋"/>
          <w:color w:val="auto"/>
          <w:sz w:val="32"/>
          <w:szCs w:val="32"/>
          <w:highlight w:val="none"/>
        </w:rPr>
        <w:t>人，最终结业学员人数</w:t>
      </w:r>
      <w:r>
        <w:rPr>
          <w:rFonts w:hint="eastAsia" w:ascii="仿宋" w:hAnsi="仿宋" w:eastAsia="仿宋" w:cs="仿宋"/>
          <w:color w:val="auto"/>
          <w:sz w:val="32"/>
          <w:szCs w:val="32"/>
          <w:highlight w:val="none"/>
        </w:rPr>
        <w:t>不超过学员总数的80</w:t>
      </w:r>
      <w:r>
        <w:rPr>
          <w:rFonts w:hint="eastAsia" w:ascii="宋体" w:hAnsi="宋体" w:eastAsia="宋体" w:cs="宋体"/>
          <w:color w:val="auto"/>
          <w:sz w:val="32"/>
          <w:szCs w:val="32"/>
          <w:highlight w:val="none"/>
        </w:rPr>
        <w:t>%</w:t>
      </w:r>
      <w:r>
        <w:rPr>
          <w:rFonts w:ascii="仿宋" w:hAnsi="仿宋" w:eastAsia="仿宋" w:cs="仿宋"/>
          <w:color w:val="auto"/>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（三）考核评价</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color w:val="auto"/>
          <w:sz w:val="32"/>
          <w:szCs w:val="32"/>
          <w:highlight w:val="none"/>
        </w:rPr>
      </w:pPr>
      <w:r>
        <w:rPr>
          <w:rFonts w:hint="eastAsia" w:ascii="楷体" w:hAnsi="楷体" w:eastAsia="楷体" w:cs="楷体"/>
          <w:color w:val="auto"/>
          <w:sz w:val="32"/>
          <w:szCs w:val="32"/>
          <w:highlight w:val="none"/>
        </w:rPr>
        <w:t>考核要求：</w:t>
      </w:r>
      <w:r>
        <w:rPr>
          <w:rFonts w:hint="eastAsia" w:ascii="仿宋" w:hAnsi="仿宋" w:eastAsia="仿宋" w:cs="仿宋"/>
          <w:color w:val="auto"/>
          <w:sz w:val="32"/>
          <w:szCs w:val="32"/>
          <w:highlight w:val="none"/>
        </w:rPr>
        <w:t>实行“进阶式”培训，严格淘汰退出机制，通过训练营观察组评分和考核，对在培训过程中态度不端正、无故频繁请假、违反纪律、成长值不合格的学员予以淘汰，不予结业。学员结业</w:t>
      </w:r>
      <w:r>
        <w:rPr>
          <w:rFonts w:ascii="仿宋" w:hAnsi="仿宋" w:eastAsia="仿宋" w:cs="仿宋"/>
          <w:color w:val="auto"/>
          <w:sz w:val="32"/>
          <w:szCs w:val="32"/>
          <w:highlight w:val="none"/>
        </w:rPr>
        <w:t>采用“</w:t>
      </w:r>
      <w:r>
        <w:rPr>
          <w:rFonts w:hint="eastAsia" w:ascii="仿宋" w:hAnsi="仿宋" w:eastAsia="仿宋" w:cs="仿宋"/>
          <w:color w:val="auto"/>
          <w:sz w:val="32"/>
          <w:szCs w:val="32"/>
          <w:highlight w:val="none"/>
        </w:rPr>
        <w:t>成长值排名</w:t>
      </w:r>
      <w:r>
        <w:rPr>
          <w:rFonts w:ascii="仿宋" w:hAnsi="仿宋" w:eastAsia="仿宋" w:cs="仿宋"/>
          <w:color w:val="auto"/>
          <w:sz w:val="32"/>
          <w:szCs w:val="32"/>
          <w:highlight w:val="none"/>
        </w:rPr>
        <w:t>制”</w:t>
      </w:r>
      <w:r>
        <w:rPr>
          <w:rFonts w:hint="eastAsia" w:ascii="仿宋" w:hAnsi="仿宋" w:eastAsia="仿宋" w:cs="仿宋"/>
          <w:color w:val="auto"/>
          <w:sz w:val="32"/>
          <w:szCs w:val="32"/>
          <w:highlight w:val="none"/>
        </w:rPr>
        <w:t>进行</w:t>
      </w:r>
      <w:r>
        <w:rPr>
          <w:rFonts w:ascii="仿宋" w:hAnsi="仿宋" w:eastAsia="仿宋" w:cs="仿宋"/>
          <w:color w:val="auto"/>
          <w:sz w:val="32"/>
          <w:szCs w:val="32"/>
          <w:highlight w:val="none"/>
        </w:rPr>
        <w:t>考核，学员需在培养期限内获得至少80</w:t>
      </w:r>
      <w:r>
        <w:rPr>
          <w:rFonts w:hint="eastAsia" w:ascii="仿宋" w:hAnsi="仿宋" w:eastAsia="仿宋" w:cs="仿宋"/>
          <w:color w:val="auto"/>
          <w:sz w:val="32"/>
          <w:szCs w:val="32"/>
          <w:highlight w:val="none"/>
        </w:rPr>
        <w:t>成长值为合格</w:t>
      </w:r>
      <w:r>
        <w:rPr>
          <w:rFonts w:ascii="仿宋" w:hAnsi="仿宋" w:eastAsia="仿宋" w:cs="仿宋"/>
          <w:color w:val="auto"/>
          <w:sz w:val="32"/>
          <w:szCs w:val="32"/>
          <w:highlight w:val="none"/>
        </w:rPr>
        <w:t>。上述课程</w:t>
      </w:r>
      <w:r>
        <w:rPr>
          <w:rFonts w:hint="eastAsia" w:ascii="仿宋" w:hAnsi="仿宋" w:eastAsia="仿宋" w:cs="仿宋"/>
          <w:color w:val="auto"/>
          <w:sz w:val="32"/>
          <w:szCs w:val="32"/>
          <w:highlight w:val="none"/>
        </w:rPr>
        <w:t>中学员</w:t>
      </w:r>
      <w:r>
        <w:rPr>
          <w:rFonts w:ascii="仿宋" w:hAnsi="仿宋" w:eastAsia="仿宋" w:cs="仿宋"/>
          <w:color w:val="auto"/>
          <w:sz w:val="32"/>
          <w:szCs w:val="32"/>
          <w:highlight w:val="none"/>
        </w:rPr>
        <w:t>每参加一</w:t>
      </w:r>
      <w:r>
        <w:rPr>
          <w:rFonts w:hint="eastAsia" w:ascii="仿宋" w:hAnsi="仿宋" w:eastAsia="仿宋" w:cs="仿宋"/>
          <w:color w:val="auto"/>
          <w:sz w:val="32"/>
          <w:szCs w:val="32"/>
          <w:highlight w:val="none"/>
        </w:rPr>
        <w:t>项</w:t>
      </w:r>
      <w:r>
        <w:rPr>
          <w:rFonts w:ascii="仿宋" w:hAnsi="仿宋" w:eastAsia="仿宋" w:cs="仿宋"/>
          <w:color w:val="auto"/>
          <w:sz w:val="32"/>
          <w:szCs w:val="32"/>
          <w:highlight w:val="none"/>
        </w:rPr>
        <w:t>即可获得对应</w:t>
      </w:r>
      <w:r>
        <w:rPr>
          <w:rFonts w:hint="eastAsia" w:ascii="仿宋" w:hAnsi="仿宋" w:eastAsia="仿宋" w:cs="仿宋"/>
          <w:color w:val="auto"/>
          <w:sz w:val="32"/>
          <w:szCs w:val="32"/>
          <w:highlight w:val="none"/>
        </w:rPr>
        <w:t>项目的成长值</w:t>
      </w:r>
      <w:r>
        <w:rPr>
          <w:rFonts w:ascii="仿宋" w:hAnsi="仿宋" w:eastAsia="仿宋" w:cs="仿宋"/>
          <w:color w:val="auto"/>
          <w:sz w:val="32"/>
          <w:szCs w:val="32"/>
          <w:highlight w:val="none"/>
        </w:rPr>
        <w:t>，其中第一模块</w:t>
      </w:r>
      <w:r>
        <w:rPr>
          <w:rFonts w:hint="eastAsia" w:ascii="仿宋" w:hAnsi="仿宋" w:eastAsia="仿宋" w:cs="仿宋"/>
          <w:color w:val="auto"/>
          <w:sz w:val="32"/>
          <w:szCs w:val="32"/>
          <w:highlight w:val="none"/>
        </w:rPr>
        <w:t>成长值</w:t>
      </w:r>
      <w:r>
        <w:rPr>
          <w:rFonts w:ascii="仿宋" w:hAnsi="仿宋" w:eastAsia="仿宋" w:cs="仿宋"/>
          <w:color w:val="auto"/>
          <w:sz w:val="32"/>
          <w:szCs w:val="32"/>
          <w:highlight w:val="none"/>
        </w:rPr>
        <w:t>不少于</w:t>
      </w:r>
      <w:r>
        <w:rPr>
          <w:rFonts w:hint="eastAsia" w:ascii="仿宋" w:hAnsi="仿宋" w:eastAsia="仿宋" w:cs="仿宋"/>
          <w:color w:val="auto"/>
          <w:sz w:val="32"/>
          <w:szCs w:val="32"/>
          <w:highlight w:val="none"/>
        </w:rPr>
        <w:t>8</w:t>
      </w:r>
      <w:r>
        <w:rPr>
          <w:rFonts w:ascii="仿宋" w:hAnsi="仿宋" w:eastAsia="仿宋" w:cs="仿宋"/>
          <w:color w:val="auto"/>
          <w:sz w:val="32"/>
          <w:szCs w:val="32"/>
          <w:highlight w:val="none"/>
        </w:rPr>
        <w:t>，第二模块</w:t>
      </w:r>
      <w:r>
        <w:rPr>
          <w:rFonts w:hint="eastAsia" w:ascii="仿宋" w:hAnsi="仿宋" w:eastAsia="仿宋" w:cs="仿宋"/>
          <w:color w:val="auto"/>
          <w:sz w:val="32"/>
          <w:szCs w:val="32"/>
          <w:highlight w:val="none"/>
        </w:rPr>
        <w:t>成长值</w:t>
      </w:r>
      <w:r>
        <w:rPr>
          <w:rFonts w:ascii="仿宋" w:hAnsi="仿宋" w:eastAsia="仿宋" w:cs="仿宋"/>
          <w:color w:val="auto"/>
          <w:sz w:val="32"/>
          <w:szCs w:val="32"/>
          <w:highlight w:val="none"/>
        </w:rPr>
        <w:t>不少于</w:t>
      </w:r>
      <w:r>
        <w:rPr>
          <w:rFonts w:hint="eastAsia" w:ascii="仿宋" w:hAnsi="仿宋" w:eastAsia="仿宋" w:cs="仿宋"/>
          <w:color w:val="auto"/>
          <w:sz w:val="32"/>
          <w:szCs w:val="32"/>
          <w:highlight w:val="none"/>
        </w:rPr>
        <w:t>16</w:t>
      </w:r>
      <w:r>
        <w:rPr>
          <w:rFonts w:ascii="仿宋" w:hAnsi="仿宋" w:eastAsia="仿宋" w:cs="仿宋"/>
          <w:color w:val="auto"/>
          <w:sz w:val="32"/>
          <w:szCs w:val="32"/>
          <w:highlight w:val="none"/>
        </w:rPr>
        <w:t>，第三模块</w:t>
      </w:r>
      <w:r>
        <w:rPr>
          <w:rFonts w:hint="eastAsia" w:ascii="仿宋" w:hAnsi="仿宋" w:eastAsia="仿宋" w:cs="仿宋"/>
          <w:color w:val="auto"/>
          <w:sz w:val="32"/>
          <w:szCs w:val="32"/>
          <w:highlight w:val="none"/>
        </w:rPr>
        <w:t>成长值</w:t>
      </w:r>
      <w:r>
        <w:rPr>
          <w:rFonts w:ascii="仿宋" w:hAnsi="仿宋" w:eastAsia="仿宋" w:cs="仿宋"/>
          <w:color w:val="auto"/>
          <w:sz w:val="32"/>
          <w:szCs w:val="32"/>
          <w:highlight w:val="none"/>
        </w:rPr>
        <w:t>不少于</w:t>
      </w:r>
      <w:r>
        <w:rPr>
          <w:rFonts w:hint="eastAsia" w:ascii="仿宋" w:hAnsi="仿宋" w:eastAsia="仿宋" w:cs="仿宋"/>
          <w:color w:val="auto"/>
          <w:sz w:val="32"/>
          <w:szCs w:val="32"/>
          <w:highlight w:val="none"/>
        </w:rPr>
        <w:t>16，</w:t>
      </w:r>
      <w:r>
        <w:rPr>
          <w:rFonts w:ascii="仿宋" w:hAnsi="仿宋" w:eastAsia="仿宋" w:cs="仿宋"/>
          <w:color w:val="auto"/>
          <w:sz w:val="32"/>
          <w:szCs w:val="32"/>
          <w:highlight w:val="none"/>
        </w:rPr>
        <w:t>第</w:t>
      </w:r>
      <w:r>
        <w:rPr>
          <w:rFonts w:hint="eastAsia" w:ascii="仿宋" w:hAnsi="仿宋" w:eastAsia="仿宋" w:cs="仿宋"/>
          <w:color w:val="auto"/>
          <w:sz w:val="32"/>
          <w:szCs w:val="32"/>
          <w:highlight w:val="none"/>
        </w:rPr>
        <w:t>四</w:t>
      </w:r>
      <w:r>
        <w:rPr>
          <w:rFonts w:ascii="仿宋" w:hAnsi="仿宋" w:eastAsia="仿宋" w:cs="仿宋"/>
          <w:color w:val="auto"/>
          <w:sz w:val="32"/>
          <w:szCs w:val="32"/>
          <w:highlight w:val="none"/>
        </w:rPr>
        <w:t>模块</w:t>
      </w:r>
      <w:r>
        <w:rPr>
          <w:rFonts w:hint="eastAsia" w:ascii="仿宋" w:hAnsi="仿宋" w:eastAsia="仿宋" w:cs="仿宋"/>
          <w:color w:val="auto"/>
          <w:sz w:val="32"/>
          <w:szCs w:val="32"/>
          <w:highlight w:val="none"/>
        </w:rPr>
        <w:t>成长值</w:t>
      </w:r>
      <w:r>
        <w:rPr>
          <w:rFonts w:ascii="仿宋" w:hAnsi="仿宋" w:eastAsia="仿宋" w:cs="仿宋"/>
          <w:color w:val="auto"/>
          <w:sz w:val="32"/>
          <w:szCs w:val="32"/>
          <w:highlight w:val="none"/>
        </w:rPr>
        <w:t>不少于</w:t>
      </w:r>
      <w:r>
        <w:rPr>
          <w:rFonts w:hint="eastAsia" w:ascii="仿宋" w:hAnsi="仿宋" w:eastAsia="仿宋" w:cs="仿宋"/>
          <w:color w:val="auto"/>
          <w:sz w:val="32"/>
          <w:szCs w:val="32"/>
          <w:highlight w:val="none"/>
        </w:rPr>
        <w:t>8，</w:t>
      </w:r>
      <w:r>
        <w:rPr>
          <w:rFonts w:ascii="仿宋" w:hAnsi="仿宋" w:eastAsia="仿宋" w:cs="仿宋"/>
          <w:color w:val="auto"/>
          <w:sz w:val="32"/>
          <w:szCs w:val="32"/>
          <w:highlight w:val="none"/>
        </w:rPr>
        <w:t>第</w:t>
      </w:r>
      <w:r>
        <w:rPr>
          <w:rFonts w:hint="eastAsia" w:ascii="仿宋" w:hAnsi="仿宋" w:eastAsia="仿宋" w:cs="仿宋"/>
          <w:color w:val="auto"/>
          <w:sz w:val="32"/>
          <w:szCs w:val="32"/>
          <w:highlight w:val="none"/>
        </w:rPr>
        <w:t>五</w:t>
      </w:r>
      <w:r>
        <w:rPr>
          <w:rFonts w:ascii="仿宋" w:hAnsi="仿宋" w:eastAsia="仿宋" w:cs="仿宋"/>
          <w:color w:val="auto"/>
          <w:sz w:val="32"/>
          <w:szCs w:val="32"/>
          <w:highlight w:val="none"/>
        </w:rPr>
        <w:t>模块</w:t>
      </w:r>
      <w:r>
        <w:rPr>
          <w:rFonts w:hint="eastAsia" w:ascii="仿宋" w:hAnsi="仿宋" w:eastAsia="仿宋" w:cs="仿宋"/>
          <w:color w:val="auto"/>
          <w:sz w:val="32"/>
          <w:szCs w:val="32"/>
          <w:highlight w:val="none"/>
        </w:rPr>
        <w:t>成长值</w:t>
      </w:r>
      <w:r>
        <w:rPr>
          <w:rFonts w:ascii="仿宋" w:hAnsi="仿宋" w:eastAsia="仿宋" w:cs="仿宋"/>
          <w:color w:val="auto"/>
          <w:sz w:val="32"/>
          <w:szCs w:val="32"/>
          <w:highlight w:val="none"/>
        </w:rPr>
        <w:t>不少于</w:t>
      </w:r>
      <w:r>
        <w:rPr>
          <w:rFonts w:hint="eastAsia" w:ascii="仿宋" w:hAnsi="仿宋" w:eastAsia="仿宋" w:cs="仿宋"/>
          <w:color w:val="auto"/>
          <w:sz w:val="32"/>
          <w:szCs w:val="32"/>
          <w:highlight w:val="none"/>
        </w:rPr>
        <w:t>32</w:t>
      </w:r>
      <w:r>
        <w:rPr>
          <w:rFonts w:ascii="仿宋" w:hAnsi="仿宋" w:eastAsia="仿宋" w:cs="仿宋"/>
          <w:color w:val="auto"/>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优秀学员：</w:t>
      </w:r>
      <w:r>
        <w:rPr>
          <w:rFonts w:ascii="仿宋" w:hAnsi="仿宋" w:eastAsia="仿宋" w:cs="仿宋"/>
          <w:color w:val="auto"/>
          <w:sz w:val="32"/>
          <w:szCs w:val="32"/>
          <w:highlight w:val="none"/>
        </w:rPr>
        <w:t>培</w:t>
      </w:r>
      <w:r>
        <w:rPr>
          <w:rFonts w:hint="eastAsia" w:ascii="仿宋" w:hAnsi="仿宋" w:eastAsia="仿宋" w:cs="仿宋"/>
          <w:color w:val="auto"/>
          <w:sz w:val="32"/>
          <w:szCs w:val="32"/>
          <w:highlight w:val="none"/>
        </w:rPr>
        <w:t>训</w:t>
      </w:r>
      <w:r>
        <w:rPr>
          <w:rFonts w:ascii="仿宋" w:hAnsi="仿宋" w:eastAsia="仿宋" w:cs="仿宋"/>
          <w:color w:val="auto"/>
          <w:sz w:val="32"/>
          <w:szCs w:val="32"/>
          <w:highlight w:val="none"/>
        </w:rPr>
        <w:t>期满，综合考虑学员</w:t>
      </w:r>
      <w:r>
        <w:rPr>
          <w:rFonts w:hint="eastAsia" w:ascii="仿宋" w:hAnsi="仿宋" w:eastAsia="仿宋" w:cs="仿宋"/>
          <w:color w:val="auto"/>
          <w:sz w:val="32"/>
          <w:szCs w:val="32"/>
          <w:highlight w:val="none"/>
        </w:rPr>
        <w:t>成长值</w:t>
      </w:r>
      <w:r>
        <w:rPr>
          <w:rFonts w:ascii="仿宋" w:hAnsi="仿宋" w:eastAsia="仿宋" w:cs="仿宋"/>
          <w:color w:val="auto"/>
          <w:sz w:val="32"/>
          <w:szCs w:val="32"/>
          <w:highlight w:val="none"/>
        </w:rPr>
        <w:t>与</w:t>
      </w:r>
      <w:r>
        <w:rPr>
          <w:rFonts w:hint="eastAsia" w:ascii="仿宋" w:hAnsi="仿宋" w:eastAsia="仿宋" w:cs="仿宋"/>
          <w:color w:val="auto"/>
          <w:sz w:val="32"/>
          <w:szCs w:val="32"/>
          <w:highlight w:val="none"/>
        </w:rPr>
        <w:t>日常表现</w:t>
      </w:r>
      <w:r>
        <w:rPr>
          <w:rFonts w:ascii="仿宋" w:hAnsi="仿宋" w:eastAsia="仿宋" w:cs="仿宋"/>
          <w:color w:val="auto"/>
          <w:sz w:val="32"/>
          <w:szCs w:val="32"/>
          <w:highlight w:val="none"/>
        </w:rPr>
        <w:t>，评选</w:t>
      </w:r>
      <w:r>
        <w:rPr>
          <w:rFonts w:hint="eastAsia" w:ascii="仿宋" w:hAnsi="仿宋" w:eastAsia="仿宋" w:cs="仿宋"/>
          <w:color w:val="auto"/>
          <w:sz w:val="32"/>
          <w:szCs w:val="32"/>
          <w:highlight w:val="none"/>
        </w:rPr>
        <w:t>10名</w:t>
      </w:r>
      <w:r>
        <w:rPr>
          <w:rFonts w:ascii="仿宋" w:hAnsi="仿宋" w:eastAsia="仿宋" w:cs="仿宋"/>
          <w:color w:val="auto"/>
          <w:sz w:val="32"/>
          <w:szCs w:val="32"/>
          <w:highlight w:val="none"/>
        </w:rPr>
        <w:t>优秀学员</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单项奖</w:t>
      </w:r>
      <w:r>
        <w:rPr>
          <w:rFonts w:hint="eastAsia" w:ascii="仿宋" w:hAnsi="仿宋" w:eastAsia="仿宋" w:cs="仿宋"/>
          <w:color w:val="auto"/>
          <w:sz w:val="32"/>
          <w:szCs w:val="32"/>
          <w:highlight w:val="none"/>
        </w:rPr>
        <w:t>：模块五（教师素质大赛）增设单项奖，文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理科各6项（金奖1项、银奖2项、铜奖3项）。</w:t>
      </w:r>
    </w:p>
    <w:p>
      <w:pPr>
        <w:keepNext w:val="0"/>
        <w:keepLines w:val="0"/>
        <w:pageBreakBefore w:val="0"/>
        <w:widowControl w:val="0"/>
        <w:kinsoku/>
        <w:wordWrap/>
        <w:overflowPunct w:val="0"/>
        <w:topLinePunct w:val="0"/>
        <w:bidi w:val="0"/>
        <w:spacing w:line="580" w:lineRule="exact"/>
        <w:ind w:firstLine="668" w:firstLineChars="200"/>
        <w:rPr>
          <w:rFonts w:ascii="黑体" w:hAnsi="黑体" w:eastAsia="黑体" w:cs="黑体"/>
          <w:snapToGrid w:val="0"/>
          <w:color w:val="auto"/>
          <w:spacing w:val="7"/>
          <w:sz w:val="32"/>
          <w:szCs w:val="32"/>
          <w:highlight w:val="none"/>
        </w:rPr>
      </w:pPr>
      <w:r>
        <w:rPr>
          <w:rFonts w:hint="eastAsia" w:ascii="黑体" w:hAnsi="黑体" w:eastAsia="黑体" w:cs="黑体"/>
          <w:snapToGrid w:val="0"/>
          <w:color w:val="auto"/>
          <w:spacing w:val="7"/>
          <w:sz w:val="32"/>
          <w:szCs w:val="32"/>
          <w:highlight w:val="none"/>
        </w:rPr>
        <w:t>八、培训</w:t>
      </w:r>
      <w:r>
        <w:rPr>
          <w:rFonts w:ascii="黑体" w:hAnsi="黑体" w:eastAsia="黑体" w:cs="黑体"/>
          <w:snapToGrid w:val="0"/>
          <w:color w:val="auto"/>
          <w:spacing w:val="7"/>
          <w:sz w:val="32"/>
          <w:szCs w:val="32"/>
          <w:highlight w:val="none"/>
        </w:rPr>
        <w:t>要求</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80" w:firstLineChars="200"/>
        <w:textAlignment w:val="baseline"/>
        <w:rPr>
          <w:rFonts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rPr>
        <w:t>1.各学院团委要高度重视</w:t>
      </w:r>
      <w:r>
        <w:rPr>
          <w:rFonts w:hint="eastAsia" w:ascii="仿宋" w:hAnsi="仿宋" w:eastAsia="仿宋" w:cs="仿宋"/>
          <w:color w:val="auto"/>
          <w:sz w:val="32"/>
          <w:szCs w:val="32"/>
          <w:highlight w:val="none"/>
        </w:rPr>
        <w:t>“未来教师成长训练营”推荐工作</w:t>
      </w:r>
      <w:r>
        <w:rPr>
          <w:rFonts w:hint="eastAsia" w:ascii="仿宋" w:hAnsi="仿宋" w:eastAsia="仿宋" w:cs="仿宋"/>
          <w:color w:val="auto"/>
          <w:spacing w:val="10"/>
          <w:sz w:val="32"/>
          <w:szCs w:val="32"/>
          <w:highlight w:val="none"/>
        </w:rPr>
        <w:t>，充分认识到训练营对学生综合素质提升的重要意义。</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80" w:firstLineChars="200"/>
        <w:textAlignment w:val="baseline"/>
        <w:rPr>
          <w:rFonts w:hint="eastAsia" w:ascii="仿宋" w:hAnsi="仿宋" w:eastAsia="仿宋" w:cs="仿宋"/>
          <w:color w:val="auto"/>
          <w:spacing w:val="10"/>
          <w:sz w:val="32"/>
          <w:szCs w:val="32"/>
          <w:highlight w:val="none"/>
          <w:u w:val="none"/>
        </w:rPr>
      </w:pPr>
      <w:r>
        <w:rPr>
          <w:rFonts w:hint="eastAsia" w:ascii="仿宋" w:hAnsi="仿宋" w:eastAsia="仿宋" w:cs="仿宋"/>
          <w:color w:val="auto"/>
          <w:spacing w:val="10"/>
          <w:sz w:val="32"/>
          <w:szCs w:val="32"/>
          <w:highlight w:val="none"/>
          <w:u w:val="none"/>
        </w:rPr>
        <w:fldChar w:fldCharType="begin"/>
      </w:r>
      <w:r>
        <w:rPr>
          <w:rFonts w:hint="eastAsia" w:ascii="仿宋" w:hAnsi="仿宋" w:eastAsia="仿宋" w:cs="仿宋"/>
          <w:color w:val="auto"/>
          <w:spacing w:val="10"/>
          <w:sz w:val="32"/>
          <w:szCs w:val="32"/>
          <w:highlight w:val="none"/>
          <w:u w:val="none"/>
        </w:rPr>
        <w:instrText xml:space="preserve"> HYPERLINK "mailto:2.各学院团委需按时递交初赛组织方案及新闻稿、《\“未来教师成长训练营\”学员报名表》、《\“未来教师成长训练营\”学员信息表》（纸质版和电子版），分类整理，于4月21日前以学院为单位将纸质版材料交至教育科学学院团委学生会办公室（8号教学楼110室），电子版同期发送至邮箱2361481794@qq.com。" </w:instrText>
      </w:r>
      <w:r>
        <w:rPr>
          <w:rFonts w:hint="eastAsia" w:ascii="仿宋" w:hAnsi="仿宋" w:eastAsia="仿宋" w:cs="仿宋"/>
          <w:color w:val="auto"/>
          <w:spacing w:val="10"/>
          <w:sz w:val="32"/>
          <w:szCs w:val="32"/>
          <w:highlight w:val="none"/>
          <w:u w:val="none"/>
        </w:rPr>
        <w:fldChar w:fldCharType="separate"/>
      </w:r>
      <w:r>
        <w:rPr>
          <w:rStyle w:val="10"/>
          <w:rFonts w:hint="eastAsia" w:ascii="仿宋" w:hAnsi="仿宋" w:eastAsia="仿宋" w:cs="仿宋"/>
          <w:color w:val="auto"/>
          <w:spacing w:val="10"/>
          <w:sz w:val="32"/>
          <w:szCs w:val="32"/>
          <w:highlight w:val="none"/>
          <w:u w:val="none"/>
        </w:rPr>
        <w:t>2.各学院团委需按时递交初赛组织方案及新闻稿、《“未来教师成长训练营”学员报名表》、《“未来教师成长训练营”学员信息表》（纸质版和电子版），分类整理，</w:t>
      </w:r>
      <w:r>
        <w:rPr>
          <w:rStyle w:val="10"/>
          <w:rFonts w:hint="eastAsia" w:ascii="仿宋" w:hAnsi="仿宋" w:eastAsia="仿宋"/>
          <w:color w:val="auto"/>
          <w:kern w:val="0"/>
          <w:sz w:val="32"/>
          <w:szCs w:val="32"/>
          <w:highlight w:val="none"/>
          <w:u w:val="none"/>
        </w:rPr>
        <w:t>于4月21日前以学院为单位将</w:t>
      </w:r>
      <w:r>
        <w:rPr>
          <w:rStyle w:val="10"/>
          <w:rFonts w:hint="eastAsia" w:ascii="仿宋" w:hAnsi="仿宋" w:eastAsia="仿宋" w:cs="仿宋"/>
          <w:color w:val="auto"/>
          <w:spacing w:val="10"/>
          <w:sz w:val="32"/>
          <w:szCs w:val="32"/>
          <w:highlight w:val="none"/>
          <w:u w:val="none"/>
        </w:rPr>
        <w:t>纸质版材料交至教育科学学院团委学生会办公室（8号教学楼110室），电子版同期发送至邮箱2361481794@qq.com。</w:t>
      </w:r>
      <w:r>
        <w:rPr>
          <w:rFonts w:hint="eastAsia" w:ascii="仿宋" w:hAnsi="仿宋" w:eastAsia="仿宋" w:cs="仿宋"/>
          <w:color w:val="auto"/>
          <w:spacing w:val="10"/>
          <w:sz w:val="32"/>
          <w:szCs w:val="32"/>
          <w:highlight w:val="none"/>
          <w:u w:val="none"/>
        </w:rPr>
        <w:fldChar w:fldCharType="end"/>
      </w:r>
    </w:p>
    <w:p>
      <w:pPr>
        <w:pStyle w:val="2"/>
      </w:pPr>
    </w:p>
    <w:p>
      <w:pPr>
        <w:overflowPunct w:val="0"/>
        <w:adjustRightInd w:val="0"/>
        <w:snapToGrid w:val="0"/>
        <w:spacing w:line="56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附件：</w:t>
      </w:r>
      <w:r>
        <w:rPr>
          <w:rFonts w:hint="eastAsia" w:ascii="仿宋" w:hAnsi="仿宋" w:eastAsia="仿宋"/>
          <w:color w:val="auto"/>
          <w:sz w:val="32"/>
          <w:szCs w:val="32"/>
          <w:highlight w:val="none"/>
        </w:rPr>
        <w:t>1.</w:t>
      </w:r>
      <w:r>
        <w:rPr>
          <w:rFonts w:hint="eastAsia" w:ascii="仿宋" w:hAnsi="仿宋" w:eastAsia="仿宋" w:cs="仿宋"/>
          <w:color w:val="auto"/>
          <w:sz w:val="32"/>
          <w:szCs w:val="32"/>
          <w:highlight w:val="none"/>
        </w:rPr>
        <w:t>“未来教师成长训练营”</w:t>
      </w:r>
      <w:r>
        <w:rPr>
          <w:rFonts w:hint="eastAsia" w:ascii="仿宋" w:hAnsi="仿宋" w:eastAsia="仿宋" w:cs="仿宋"/>
          <w:color w:val="auto"/>
          <w:spacing w:val="10"/>
          <w:sz w:val="32"/>
          <w:szCs w:val="32"/>
          <w:highlight w:val="none"/>
        </w:rPr>
        <w:t>学员选拔初赛要求</w:t>
      </w:r>
    </w:p>
    <w:p>
      <w:pPr>
        <w:overflowPunct w:val="0"/>
        <w:adjustRightInd w:val="0"/>
        <w:snapToGrid w:val="0"/>
        <w:spacing w:line="560" w:lineRule="exact"/>
        <w:ind w:firstLine="1600" w:firstLineChars="5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s="仿宋"/>
          <w:color w:val="auto"/>
          <w:sz w:val="32"/>
          <w:szCs w:val="32"/>
          <w:highlight w:val="none"/>
        </w:rPr>
        <w:t>“未来教师成长训练营”</w:t>
      </w:r>
      <w:r>
        <w:rPr>
          <w:rFonts w:hint="eastAsia" w:ascii="仿宋" w:hAnsi="仿宋" w:eastAsia="仿宋" w:cs="仿宋"/>
          <w:color w:val="auto"/>
          <w:spacing w:val="10"/>
          <w:sz w:val="32"/>
          <w:szCs w:val="32"/>
          <w:highlight w:val="none"/>
        </w:rPr>
        <w:t>学员报名表</w:t>
      </w:r>
    </w:p>
    <w:p>
      <w:pPr>
        <w:keepNext w:val="0"/>
        <w:keepLines w:val="0"/>
        <w:pageBreakBefore w:val="0"/>
        <w:widowControl w:val="0"/>
        <w:kinsoku/>
        <w:wordWrap/>
        <w:overflowPunct w:val="0"/>
        <w:topLinePunct w:val="0"/>
        <w:bidi w:val="0"/>
        <w:adjustRightInd w:val="0"/>
        <w:snapToGrid w:val="0"/>
        <w:spacing w:line="560" w:lineRule="exact"/>
        <w:ind w:firstLine="1600" w:firstLineChars="500"/>
        <w:rPr>
          <w:rFonts w:hint="eastAsia" w:ascii="仿宋" w:hAnsi="仿宋" w:eastAsia="仿宋" w:cs="仿宋"/>
          <w:color w:val="auto"/>
          <w:spacing w:val="10"/>
          <w:sz w:val="32"/>
          <w:szCs w:val="32"/>
          <w:highlight w:val="none"/>
        </w:rPr>
      </w:pPr>
      <w:r>
        <w:rPr>
          <w:rFonts w:hint="eastAsia" w:ascii="仿宋" w:hAnsi="仿宋" w:eastAsia="仿宋"/>
          <w:color w:val="auto"/>
          <w:sz w:val="32"/>
          <w:szCs w:val="32"/>
          <w:highlight w:val="none"/>
        </w:rPr>
        <w:t>3.</w:t>
      </w:r>
      <w:r>
        <w:rPr>
          <w:rFonts w:hint="eastAsia" w:ascii="仿宋" w:hAnsi="仿宋" w:eastAsia="仿宋" w:cs="仿宋"/>
          <w:color w:val="auto"/>
          <w:sz w:val="32"/>
          <w:szCs w:val="32"/>
          <w:highlight w:val="none"/>
        </w:rPr>
        <w:t>“未来教师成长训练营”</w:t>
      </w:r>
      <w:r>
        <w:rPr>
          <w:rFonts w:hint="eastAsia" w:ascii="仿宋" w:hAnsi="仿宋" w:eastAsia="仿宋" w:cs="仿宋"/>
          <w:color w:val="auto"/>
          <w:spacing w:val="10"/>
          <w:sz w:val="32"/>
          <w:szCs w:val="32"/>
          <w:highlight w:val="none"/>
        </w:rPr>
        <w:t>学员信息表</w:t>
      </w:r>
    </w:p>
    <w:p>
      <w:pPr>
        <w:pStyle w:val="2"/>
        <w:rPr>
          <w:rFonts w:hint="eastAsia" w:ascii="仿宋" w:hAnsi="仿宋" w:eastAsia="仿宋" w:cs="仿宋"/>
          <w:color w:val="auto"/>
          <w:spacing w:val="10"/>
          <w:sz w:val="32"/>
          <w:szCs w:val="32"/>
          <w:highlight w:val="none"/>
        </w:rPr>
      </w:pPr>
    </w:p>
    <w:p>
      <w:pPr>
        <w:keepNext w:val="0"/>
        <w:keepLines w:val="0"/>
        <w:pageBreakBefore w:val="0"/>
        <w:widowControl w:val="0"/>
        <w:kinsoku/>
        <w:wordWrap w:val="0"/>
        <w:overflowPunct w:val="0"/>
        <w:topLinePunct w:val="0"/>
        <w:autoSpaceDE/>
        <w:autoSpaceDN/>
        <w:bidi w:val="0"/>
        <w:adjustRightInd/>
        <w:snapToGrid/>
        <w:spacing w:line="600" w:lineRule="exact"/>
        <w:ind w:left="4944" w:right="-108" w:rightChars="0" w:hanging="1037"/>
        <w:jc w:val="right"/>
        <w:textAlignment w:val="auto"/>
        <w:rPr>
          <w:rFonts w:hint="default" w:ascii="仿宋" w:hAnsi="仿宋" w:eastAsia="仿宋" w:cs="仿宋"/>
          <w:spacing w:val="7"/>
          <w:sz w:val="32"/>
          <w:szCs w:val="32"/>
          <w:lang w:val="en-US" w:eastAsia="zh-CN"/>
        </w:rPr>
      </w:pPr>
      <w:r>
        <w:rPr>
          <w:rFonts w:ascii="仿宋" w:hAnsi="仿宋" w:eastAsia="仿宋" w:cs="仿宋"/>
          <w:spacing w:val="14"/>
          <w:sz w:val="32"/>
          <w:szCs w:val="32"/>
        </w:rPr>
        <w:t>共</w:t>
      </w:r>
      <w:r>
        <w:rPr>
          <w:rFonts w:ascii="仿宋" w:hAnsi="仿宋" w:eastAsia="仿宋" w:cs="仿宋"/>
          <w:spacing w:val="7"/>
          <w:sz w:val="32"/>
          <w:szCs w:val="32"/>
        </w:rPr>
        <w:t>青团山西师范大学委员会</w:t>
      </w:r>
      <w:r>
        <w:rPr>
          <w:rFonts w:hint="eastAsia" w:ascii="仿宋" w:hAnsi="仿宋" w:eastAsia="仿宋" w:cs="仿宋"/>
          <w:spacing w:val="7"/>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left="4944" w:right="-108" w:rightChars="0" w:hanging="1037"/>
        <w:jc w:val="right"/>
        <w:textAlignment w:val="auto"/>
        <w:rPr>
          <w:rFonts w:hint="default" w:ascii="仿宋" w:hAnsi="仿宋" w:eastAsia="仿宋" w:cs="仿宋"/>
          <w:spacing w:val="-15"/>
          <w:sz w:val="29"/>
          <w:szCs w:val="29"/>
          <w:lang w:val="en-US" w:eastAsia="zh-CN"/>
        </w:rPr>
        <w:sectPr>
          <w:footerReference r:id="rId3" w:type="default"/>
          <w:pgSz w:w="11906" w:h="16839"/>
          <w:pgMar w:top="1431" w:right="1586" w:bottom="1587" w:left="1606" w:header="0" w:footer="990" w:gutter="0"/>
          <w:pgBorders>
            <w:top w:val="none" w:sz="0" w:space="0"/>
            <w:left w:val="none" w:sz="0" w:space="0"/>
            <w:bottom w:val="none" w:sz="0" w:space="0"/>
            <w:right w:val="none" w:sz="0" w:space="0"/>
          </w:pgBorders>
          <w:pgNumType w:fmt="numberInDash"/>
          <w:cols w:space="720" w:num="1"/>
        </w:sectPr>
      </w:pPr>
      <w:r>
        <w:rPr>
          <w:rFonts w:ascii="仿宋" w:hAnsi="仿宋" w:eastAsia="仿宋" w:cs="仿宋"/>
          <w:spacing w:val="-21"/>
          <w:sz w:val="32"/>
          <w:szCs w:val="32"/>
        </w:rPr>
        <w:t>2</w:t>
      </w:r>
      <w:r>
        <w:rPr>
          <w:rFonts w:ascii="仿宋" w:hAnsi="仿宋" w:eastAsia="仿宋" w:cs="仿宋"/>
          <w:spacing w:val="-15"/>
          <w:sz w:val="32"/>
          <w:szCs w:val="32"/>
        </w:rPr>
        <w:t>023年3</w:t>
      </w:r>
      <w:r>
        <w:rPr>
          <w:rFonts w:hint="eastAsia" w:ascii="仿宋" w:hAnsi="仿宋" w:eastAsia="仿宋" w:cs="仿宋"/>
          <w:spacing w:val="-15"/>
          <w:sz w:val="32"/>
          <w:szCs w:val="32"/>
          <w:lang w:val="en-US" w:eastAsia="zh-CN"/>
        </w:rPr>
        <w:t xml:space="preserve">月            </w:t>
      </w:r>
    </w:p>
    <w:p>
      <w:pPr>
        <w:tabs>
          <w:tab w:val="left" w:pos="3831"/>
        </w:tabs>
        <w:overflowPunct w:val="0"/>
        <w:spacing w:line="600" w:lineRule="exact"/>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pStyle w:val="2"/>
        <w:rPr>
          <w:rFonts w:ascii="仿宋" w:hAnsi="仿宋" w:eastAsia="仿宋" w:cs="仿宋"/>
          <w:color w:val="auto"/>
          <w:spacing w:val="10"/>
          <w:sz w:val="32"/>
          <w:szCs w:val="32"/>
          <w:highlight w:val="none"/>
        </w:rPr>
      </w:pPr>
    </w:p>
    <w:p>
      <w:pPr>
        <w:overflowPunct w:val="0"/>
        <w:adjustRightInd w:val="0"/>
        <w:snapToGrid w:val="0"/>
        <w:spacing w:line="560" w:lineRule="exact"/>
        <w:jc w:val="center"/>
        <w:rPr>
          <w:rFonts w:ascii="仿宋" w:hAnsi="仿宋" w:eastAsia="仿宋" w:cs="仿宋"/>
          <w:b/>
          <w:bCs/>
          <w:color w:val="auto"/>
          <w:sz w:val="36"/>
          <w:szCs w:val="36"/>
          <w:highlight w:val="none"/>
        </w:rPr>
      </w:pPr>
      <w:r>
        <w:rPr>
          <w:rFonts w:hint="eastAsia" w:ascii="黑体" w:hAnsi="黑体" w:eastAsia="黑体" w:cs="黑体"/>
          <w:b w:val="0"/>
          <w:bCs w:val="0"/>
          <w:color w:val="auto"/>
          <w:sz w:val="36"/>
          <w:szCs w:val="36"/>
          <w:highlight w:val="none"/>
        </w:rPr>
        <w:t>“未来教师成长训练营”学员选拔初赛要求</w:t>
      </w:r>
    </w:p>
    <w:p>
      <w:pPr>
        <w:overflowPunct w:val="0"/>
        <w:adjustRightInd w:val="0"/>
        <w:snapToGrid w:val="0"/>
        <w:spacing w:line="560" w:lineRule="exact"/>
        <w:ind w:firstLine="1280" w:firstLineChars="400"/>
        <w:rPr>
          <w:rFonts w:ascii="仿宋" w:hAnsi="仿宋" w:eastAsia="仿宋" w:cs="仿宋"/>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未来教师成长训练营”学员选拔初赛由各学院组织，以模拟授课的形式开展。参赛者赛前自行准备教学设计方案，自主选择一个“教学片段”或“环节”进行模拟上课，要求突出新课程理念，展示课堂教学的艺术，体现创新精神和课堂教学研究的能力。需在模拟上课过程中呈现板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1.要求：参赛者根据准备的教学设计方案和课件进行模拟上课，总时间不超过10分钟。</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2.模拟上课评价标准见下表：</w:t>
      </w:r>
    </w:p>
    <w:tbl>
      <w:tblPr>
        <w:tblStyle w:val="6"/>
        <w:tblW w:w="8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27"/>
        <w:gridCol w:w="5469"/>
        <w:gridCol w:w="8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jc w:val="center"/>
        </w:trPr>
        <w:tc>
          <w:tcPr>
            <w:tcW w:w="841" w:type="dxa"/>
            <w:tcBorders>
              <w:tl2br w:val="nil"/>
              <w:tr2bl w:val="nil"/>
            </w:tcBorders>
            <w:vAlign w:val="center"/>
          </w:tcPr>
          <w:p>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1227" w:type="dxa"/>
            <w:tcBorders>
              <w:tl2br w:val="nil"/>
              <w:tr2bl w:val="nil"/>
            </w:tcBorders>
            <w:vAlign w:val="center"/>
          </w:tcPr>
          <w:p>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评价内容</w:t>
            </w:r>
          </w:p>
        </w:tc>
        <w:tc>
          <w:tcPr>
            <w:tcW w:w="5469" w:type="dxa"/>
            <w:tcBorders>
              <w:tl2br w:val="nil"/>
              <w:tr2bl w:val="nil"/>
            </w:tcBorders>
            <w:vAlign w:val="center"/>
          </w:tcPr>
          <w:p>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 价 标 准</w:t>
            </w:r>
          </w:p>
        </w:tc>
        <w:tc>
          <w:tcPr>
            <w:tcW w:w="817" w:type="dxa"/>
            <w:tcBorders>
              <w:tl2br w:val="nil"/>
              <w:tr2bl w:val="nil"/>
            </w:tcBorders>
            <w:vAlign w:val="center"/>
          </w:tcPr>
          <w:p>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restart"/>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模拟</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上课</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80分</w:t>
            </w:r>
          </w:p>
        </w:tc>
        <w:tc>
          <w:tcPr>
            <w:tcW w:w="122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教学目标</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10分</w:t>
            </w:r>
          </w:p>
        </w:tc>
        <w:tc>
          <w:tcPr>
            <w:tcW w:w="5469" w:type="dxa"/>
            <w:tcBorders>
              <w:tl2br w:val="nil"/>
              <w:tr2bl w:val="nil"/>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目标设置明确，符合课标要求与学生实际</w:t>
            </w:r>
          </w:p>
        </w:tc>
        <w:tc>
          <w:tcPr>
            <w:tcW w:w="81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tl2br w:val="nil"/>
              <w:tr2bl w:val="nil"/>
            </w:tcBorders>
            <w:vAlign w:val="center"/>
          </w:tcPr>
          <w:p>
            <w:pPr>
              <w:spacing w:line="400" w:lineRule="exact"/>
              <w:rPr>
                <w:rFonts w:ascii="仿宋" w:hAnsi="仿宋" w:eastAsia="仿宋" w:cs="仿宋"/>
                <w:color w:val="auto"/>
                <w:sz w:val="24"/>
                <w:highlight w:val="none"/>
              </w:rPr>
            </w:pPr>
          </w:p>
        </w:tc>
        <w:tc>
          <w:tcPr>
            <w:tcW w:w="122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教学内容</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15分</w:t>
            </w:r>
          </w:p>
        </w:tc>
        <w:tc>
          <w:tcPr>
            <w:tcW w:w="5469" w:type="dxa"/>
            <w:tcBorders>
              <w:tl2br w:val="nil"/>
              <w:tr2bl w:val="nil"/>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重点内容讲解清晰，教学难点处理恰当，关注学生已有知识和经验，注重学生能力培养，强调课堂交流互动，知识阐释正确</w:t>
            </w:r>
          </w:p>
        </w:tc>
        <w:tc>
          <w:tcPr>
            <w:tcW w:w="817" w:type="dxa"/>
            <w:tcBorders>
              <w:tl2br w:val="nil"/>
              <w:tr2bl w:val="nil"/>
            </w:tcBorders>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tl2br w:val="nil"/>
              <w:tr2bl w:val="nil"/>
            </w:tcBorders>
            <w:vAlign w:val="center"/>
          </w:tcPr>
          <w:p>
            <w:pPr>
              <w:spacing w:line="400" w:lineRule="exact"/>
              <w:jc w:val="center"/>
              <w:rPr>
                <w:rFonts w:ascii="仿宋" w:hAnsi="仿宋" w:eastAsia="仿宋" w:cs="仿宋"/>
                <w:color w:val="auto"/>
                <w:sz w:val="24"/>
                <w:highlight w:val="none"/>
              </w:rPr>
            </w:pPr>
          </w:p>
        </w:tc>
        <w:tc>
          <w:tcPr>
            <w:tcW w:w="122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教学方法</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15分</w:t>
            </w:r>
          </w:p>
        </w:tc>
        <w:tc>
          <w:tcPr>
            <w:tcW w:w="5469" w:type="dxa"/>
            <w:tcBorders>
              <w:tl2br w:val="nil"/>
              <w:tr2bl w:val="nil"/>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按新课标的教学理念处理教学内容以及教与学、知识与能力的关系，较好落实教学目标；突出自主、探究、合作学习方式，体现多元化学习方法；实现有效师生互动 </w:t>
            </w:r>
          </w:p>
        </w:tc>
        <w:tc>
          <w:tcPr>
            <w:tcW w:w="81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tl2br w:val="nil"/>
              <w:tr2bl w:val="nil"/>
            </w:tcBorders>
            <w:vAlign w:val="center"/>
          </w:tcPr>
          <w:p>
            <w:pPr>
              <w:spacing w:line="400" w:lineRule="exact"/>
              <w:jc w:val="center"/>
              <w:rPr>
                <w:rFonts w:ascii="仿宋" w:hAnsi="仿宋" w:eastAsia="仿宋" w:cs="仿宋"/>
                <w:color w:val="auto"/>
                <w:sz w:val="24"/>
                <w:highlight w:val="none"/>
              </w:rPr>
            </w:pPr>
          </w:p>
        </w:tc>
        <w:tc>
          <w:tcPr>
            <w:tcW w:w="122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教学过程</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20分</w:t>
            </w:r>
          </w:p>
        </w:tc>
        <w:tc>
          <w:tcPr>
            <w:tcW w:w="5469" w:type="dxa"/>
            <w:tcBorders>
              <w:tl2br w:val="nil"/>
              <w:tr2bl w:val="nil"/>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教学整体安排合理，环节紧凑，层次清晰；创造性使用教材；教学特色突出；恰当使用多媒体课件辅助教学，教学演示规范</w:t>
            </w:r>
          </w:p>
        </w:tc>
        <w:tc>
          <w:tcPr>
            <w:tcW w:w="81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tl2br w:val="nil"/>
              <w:tr2bl w:val="nil"/>
            </w:tcBorders>
            <w:vAlign w:val="center"/>
          </w:tcPr>
          <w:p>
            <w:pPr>
              <w:spacing w:line="400" w:lineRule="exact"/>
              <w:rPr>
                <w:rFonts w:ascii="仿宋" w:hAnsi="仿宋" w:eastAsia="仿宋" w:cs="仿宋"/>
                <w:color w:val="auto"/>
                <w:sz w:val="24"/>
                <w:highlight w:val="none"/>
              </w:rPr>
            </w:pPr>
          </w:p>
        </w:tc>
        <w:tc>
          <w:tcPr>
            <w:tcW w:w="122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教学素质</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7分</w:t>
            </w:r>
          </w:p>
        </w:tc>
        <w:tc>
          <w:tcPr>
            <w:tcW w:w="5469" w:type="dxa"/>
            <w:tcBorders>
              <w:tl2br w:val="nil"/>
              <w:tr2bl w:val="nil"/>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教态自然亲切、仪表举止得体，注重目光交流，教学语言规范准确、生动简洁</w:t>
            </w:r>
          </w:p>
        </w:tc>
        <w:tc>
          <w:tcPr>
            <w:tcW w:w="817" w:type="dxa"/>
            <w:tcBorders>
              <w:tl2br w:val="nil"/>
              <w:tr2bl w:val="nil"/>
            </w:tcBorders>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tl2br w:val="nil"/>
              <w:tr2bl w:val="nil"/>
            </w:tcBorders>
            <w:vAlign w:val="center"/>
          </w:tcPr>
          <w:p>
            <w:pPr>
              <w:widowControl/>
              <w:jc w:val="left"/>
              <w:rPr>
                <w:rFonts w:ascii="仿宋" w:hAnsi="仿宋" w:eastAsia="仿宋" w:cs="仿宋"/>
                <w:color w:val="auto"/>
                <w:sz w:val="24"/>
                <w:highlight w:val="none"/>
              </w:rPr>
            </w:pPr>
          </w:p>
        </w:tc>
        <w:tc>
          <w:tcPr>
            <w:tcW w:w="122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教学效果</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7分</w:t>
            </w:r>
          </w:p>
        </w:tc>
        <w:tc>
          <w:tcPr>
            <w:tcW w:w="5469" w:type="dxa"/>
            <w:tcBorders>
              <w:tl2br w:val="nil"/>
              <w:tr2bl w:val="nil"/>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按时完成教学任务，教学目标达成度高</w:t>
            </w:r>
          </w:p>
        </w:tc>
        <w:tc>
          <w:tcPr>
            <w:tcW w:w="817" w:type="dxa"/>
            <w:tcBorders>
              <w:tl2br w:val="nil"/>
              <w:tr2bl w:val="nil"/>
            </w:tcBorders>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tl2br w:val="nil"/>
              <w:tr2bl w:val="nil"/>
            </w:tcBorders>
            <w:vAlign w:val="center"/>
          </w:tcPr>
          <w:p>
            <w:pPr>
              <w:widowControl/>
              <w:jc w:val="left"/>
              <w:rPr>
                <w:rFonts w:ascii="仿宋" w:hAnsi="仿宋" w:eastAsia="仿宋" w:cs="仿宋"/>
                <w:color w:val="auto"/>
                <w:sz w:val="24"/>
                <w:highlight w:val="none"/>
              </w:rPr>
            </w:pPr>
          </w:p>
        </w:tc>
        <w:tc>
          <w:tcPr>
            <w:tcW w:w="122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教学创新</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6分</w:t>
            </w:r>
          </w:p>
        </w:tc>
        <w:tc>
          <w:tcPr>
            <w:tcW w:w="5469" w:type="dxa"/>
            <w:tcBorders>
              <w:tl2br w:val="nil"/>
              <w:tr2bl w:val="nil"/>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教学过程富有创意；能创造性的使用教材；教学方法灵活多样，有突出的特色</w:t>
            </w:r>
          </w:p>
        </w:tc>
        <w:tc>
          <w:tcPr>
            <w:tcW w:w="817" w:type="dxa"/>
            <w:tcBorders>
              <w:tl2br w:val="nil"/>
              <w:tr2bl w:val="nil"/>
            </w:tcBorders>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41" w:type="dxa"/>
            <w:vMerge w:val="restart"/>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板书</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设计</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20分</w:t>
            </w:r>
          </w:p>
        </w:tc>
        <w:tc>
          <w:tcPr>
            <w:tcW w:w="122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内容匹配</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8分</w:t>
            </w:r>
          </w:p>
        </w:tc>
        <w:tc>
          <w:tcPr>
            <w:tcW w:w="5469" w:type="dxa"/>
            <w:tcBorders>
              <w:tl2br w:val="nil"/>
              <w:tr2bl w:val="nil"/>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反映教学设计意图，突显重点、难点，能调动学生主动性和积极性</w:t>
            </w:r>
          </w:p>
        </w:tc>
        <w:tc>
          <w:tcPr>
            <w:tcW w:w="817" w:type="dxa"/>
            <w:tcBorders>
              <w:tl2br w:val="nil"/>
              <w:tr2bl w:val="nil"/>
            </w:tcBorders>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41" w:type="dxa"/>
            <w:vMerge w:val="continue"/>
            <w:tcBorders>
              <w:tl2br w:val="nil"/>
              <w:tr2bl w:val="nil"/>
            </w:tcBorders>
            <w:vAlign w:val="center"/>
          </w:tcPr>
          <w:p>
            <w:pPr>
              <w:spacing w:line="400" w:lineRule="exact"/>
              <w:rPr>
                <w:rFonts w:ascii="仿宋" w:hAnsi="仿宋" w:eastAsia="仿宋" w:cs="仿宋"/>
                <w:color w:val="auto"/>
                <w:sz w:val="24"/>
                <w:highlight w:val="none"/>
              </w:rPr>
            </w:pPr>
          </w:p>
        </w:tc>
        <w:tc>
          <w:tcPr>
            <w:tcW w:w="122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构图</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8分</w:t>
            </w:r>
          </w:p>
        </w:tc>
        <w:tc>
          <w:tcPr>
            <w:tcW w:w="5469" w:type="dxa"/>
            <w:tcBorders>
              <w:tl2br w:val="nil"/>
              <w:tr2bl w:val="nil"/>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构思巧妙，富有创意，构图自然，形象直观，教学辅助作用显著</w:t>
            </w:r>
          </w:p>
        </w:tc>
        <w:tc>
          <w:tcPr>
            <w:tcW w:w="817" w:type="dxa"/>
            <w:tcBorders>
              <w:tl2br w:val="nil"/>
              <w:tr2bl w:val="nil"/>
            </w:tcBorders>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41" w:type="dxa"/>
            <w:vMerge w:val="continue"/>
            <w:tcBorders>
              <w:tl2br w:val="nil"/>
              <w:tr2bl w:val="nil"/>
            </w:tcBorders>
            <w:vAlign w:val="center"/>
          </w:tcPr>
          <w:p>
            <w:pPr>
              <w:widowControl/>
              <w:jc w:val="left"/>
              <w:rPr>
                <w:rFonts w:ascii="仿宋" w:hAnsi="仿宋" w:eastAsia="仿宋" w:cs="仿宋"/>
                <w:color w:val="auto"/>
                <w:sz w:val="24"/>
                <w:highlight w:val="none"/>
              </w:rPr>
            </w:pPr>
          </w:p>
        </w:tc>
        <w:tc>
          <w:tcPr>
            <w:tcW w:w="122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书写</w:t>
            </w:r>
          </w:p>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5469" w:type="dxa"/>
            <w:tcBorders>
              <w:tl2br w:val="nil"/>
              <w:tr2bl w:val="nil"/>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书写快速流畅，字形大小适度，清楚整洁，美观大方，规范正确</w:t>
            </w:r>
          </w:p>
        </w:tc>
        <w:tc>
          <w:tcPr>
            <w:tcW w:w="817" w:type="dxa"/>
            <w:tcBorders>
              <w:tl2br w:val="nil"/>
              <w:tr2bl w:val="nil"/>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r>
    </w:tbl>
    <w:p>
      <w:pPr>
        <w:tabs>
          <w:tab w:val="left" w:pos="3831"/>
        </w:tabs>
        <w:overflowPunct w:val="0"/>
        <w:spacing w:line="600" w:lineRule="exact"/>
        <w:jc w:val="left"/>
        <w:rPr>
          <w:rFonts w:ascii="黑体" w:hAnsi="黑体" w:eastAsia="黑体" w:cs="黑体"/>
          <w:color w:val="auto"/>
          <w:sz w:val="32"/>
          <w:szCs w:val="32"/>
          <w:highlight w:val="none"/>
        </w:rPr>
      </w:pPr>
    </w:p>
    <w:p>
      <w:pPr>
        <w:tabs>
          <w:tab w:val="left" w:pos="3831"/>
        </w:tabs>
        <w:overflowPunct w:val="0"/>
        <w:spacing w:line="600" w:lineRule="exact"/>
        <w:jc w:val="left"/>
        <w:rPr>
          <w:rFonts w:ascii="黑体" w:hAnsi="黑体" w:eastAsia="黑体" w:cs="黑体"/>
          <w:color w:val="auto"/>
          <w:sz w:val="32"/>
          <w:szCs w:val="32"/>
          <w:highlight w:val="none"/>
        </w:rPr>
      </w:pPr>
    </w:p>
    <w:p>
      <w:pPr>
        <w:tabs>
          <w:tab w:val="left" w:pos="3831"/>
        </w:tabs>
        <w:overflowPunct w:val="0"/>
        <w:spacing w:line="600" w:lineRule="exact"/>
        <w:jc w:val="left"/>
        <w:rPr>
          <w:rFonts w:ascii="黑体" w:hAnsi="黑体" w:eastAsia="黑体" w:cs="黑体"/>
          <w:color w:val="auto"/>
          <w:sz w:val="32"/>
          <w:szCs w:val="32"/>
          <w:highlight w:val="none"/>
        </w:rPr>
      </w:pPr>
    </w:p>
    <w:p>
      <w:pPr>
        <w:tabs>
          <w:tab w:val="left" w:pos="3831"/>
        </w:tabs>
        <w:overflowPunct w:val="0"/>
        <w:spacing w:line="600" w:lineRule="exact"/>
        <w:jc w:val="left"/>
        <w:rPr>
          <w:rFonts w:ascii="黑体" w:hAnsi="黑体" w:eastAsia="黑体" w:cs="黑体"/>
          <w:color w:val="auto"/>
          <w:sz w:val="32"/>
          <w:szCs w:val="32"/>
          <w:highlight w:val="none"/>
        </w:rPr>
      </w:pPr>
    </w:p>
    <w:p>
      <w:pPr>
        <w:tabs>
          <w:tab w:val="left" w:pos="3831"/>
        </w:tabs>
        <w:overflowPunct w:val="0"/>
        <w:spacing w:line="600" w:lineRule="exact"/>
        <w:jc w:val="left"/>
        <w:rPr>
          <w:rFonts w:ascii="黑体" w:hAnsi="黑体" w:eastAsia="黑体" w:cs="黑体"/>
          <w:color w:val="auto"/>
          <w:sz w:val="32"/>
          <w:szCs w:val="32"/>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tabs>
          <w:tab w:val="left" w:pos="3831"/>
        </w:tabs>
        <w:overflowPunct w:val="0"/>
        <w:spacing w:line="600" w:lineRule="exact"/>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pPr>
        <w:overflowPunct w:val="0"/>
        <w:adjustRightInd w:val="0"/>
        <w:snapToGrid w:val="0"/>
        <w:jc w:val="center"/>
        <w:rPr>
          <w:rFonts w:ascii="方正小标宋简体" w:eastAsia="方正小标宋简体"/>
          <w:bCs/>
          <w:color w:val="auto"/>
          <w:kern w:val="0"/>
          <w:sz w:val="36"/>
          <w:szCs w:val="36"/>
          <w:highlight w:val="none"/>
        </w:rPr>
      </w:pPr>
      <w:r>
        <w:rPr>
          <w:rFonts w:hint="eastAsia" w:ascii="方正小标宋简体" w:eastAsia="方正小标宋简体"/>
          <w:bCs/>
          <w:color w:val="auto"/>
          <w:kern w:val="0"/>
          <w:sz w:val="36"/>
          <w:szCs w:val="36"/>
          <w:highlight w:val="none"/>
        </w:rPr>
        <w:t>“未来教师成长训练营”学员报名表</w:t>
      </w:r>
    </w:p>
    <w:p>
      <w:pPr>
        <w:pStyle w:val="2"/>
        <w:rPr>
          <w:color w:val="auto"/>
          <w:highlight w:val="none"/>
        </w:rPr>
      </w:pPr>
    </w:p>
    <w:tbl>
      <w:tblPr>
        <w:tblStyle w:val="6"/>
        <w:tblW w:w="92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805"/>
        <w:gridCol w:w="1445"/>
        <w:gridCol w:w="2549"/>
        <w:gridCol w:w="19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67"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    名</w:t>
            </w:r>
          </w:p>
        </w:tc>
        <w:tc>
          <w:tcPr>
            <w:tcW w:w="1805"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tc>
        <w:tc>
          <w:tcPr>
            <w:tcW w:w="1445"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性    别</w:t>
            </w:r>
          </w:p>
        </w:tc>
        <w:tc>
          <w:tcPr>
            <w:tcW w:w="2549"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tc>
        <w:tc>
          <w:tcPr>
            <w:tcW w:w="1978" w:type="dxa"/>
            <w:vMerge w:val="restart"/>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照</w:t>
            </w:r>
          </w:p>
          <w:p>
            <w:pPr>
              <w:overflowPunct w:val="0"/>
              <w:adjustRightInd w:val="0"/>
              <w:snapToGrid w:val="0"/>
              <w:jc w:val="center"/>
              <w:rPr>
                <w:rFonts w:ascii="仿宋" w:hAnsi="仿宋" w:eastAsia="仿宋" w:cs="仿宋"/>
                <w:color w:val="auto"/>
                <w:sz w:val="28"/>
                <w:szCs w:val="28"/>
                <w:highlight w:val="none"/>
              </w:rPr>
            </w:pPr>
          </w:p>
          <w:p>
            <w:pPr>
              <w:overflowPunct w:val="0"/>
              <w:adjustRightInd w:val="0"/>
              <w:snapToGrid w:val="0"/>
              <w:jc w:val="center"/>
              <w:rPr>
                <w:rFonts w:ascii="仿宋" w:hAnsi="仿宋" w:eastAsia="仿宋" w:cs="仿宋"/>
                <w:color w:val="auto"/>
                <w:sz w:val="28"/>
                <w:szCs w:val="28"/>
                <w:highlight w:val="none"/>
              </w:rPr>
            </w:pP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67"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民    族</w:t>
            </w:r>
          </w:p>
        </w:tc>
        <w:tc>
          <w:tcPr>
            <w:tcW w:w="1805"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rPr>
              <w:t>X族</w:t>
            </w:r>
          </w:p>
        </w:tc>
        <w:tc>
          <w:tcPr>
            <w:tcW w:w="1445"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出生年月</w:t>
            </w:r>
          </w:p>
        </w:tc>
        <w:tc>
          <w:tcPr>
            <w:tcW w:w="2549"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如：2002.05</w:t>
            </w:r>
          </w:p>
        </w:tc>
        <w:tc>
          <w:tcPr>
            <w:tcW w:w="1978" w:type="dxa"/>
            <w:vMerge w:val="continue"/>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67"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籍    贯</w:t>
            </w:r>
          </w:p>
        </w:tc>
        <w:tc>
          <w:tcPr>
            <w:tcW w:w="1805" w:type="dxa"/>
            <w:tcBorders>
              <w:tl2br w:val="nil"/>
              <w:tr2bl w:val="nil"/>
            </w:tcBorders>
            <w:vAlign w:val="center"/>
          </w:tcPr>
          <w:p>
            <w:pPr>
              <w:overflowPunct w:val="0"/>
              <w:adjustRightInd w:val="0"/>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rPr>
              <w:t>X省X市</w:t>
            </w:r>
          </w:p>
        </w:tc>
        <w:tc>
          <w:tcPr>
            <w:tcW w:w="1445"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政治面貌</w:t>
            </w:r>
          </w:p>
        </w:tc>
        <w:tc>
          <w:tcPr>
            <w:tcW w:w="2549"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tc>
        <w:tc>
          <w:tcPr>
            <w:tcW w:w="1978" w:type="dxa"/>
            <w:vMerge w:val="continue"/>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67"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学    院</w:t>
            </w:r>
          </w:p>
        </w:tc>
        <w:tc>
          <w:tcPr>
            <w:tcW w:w="1805"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rPr>
              <w:t>学院全称</w:t>
            </w:r>
          </w:p>
        </w:tc>
        <w:tc>
          <w:tcPr>
            <w:tcW w:w="1445"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行政班级</w:t>
            </w:r>
          </w:p>
        </w:tc>
        <w:tc>
          <w:tcPr>
            <w:tcW w:w="2549"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如：20150501班</w:t>
            </w:r>
          </w:p>
        </w:tc>
        <w:tc>
          <w:tcPr>
            <w:tcW w:w="1978" w:type="dxa"/>
            <w:vMerge w:val="continue"/>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67"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p>
        </w:tc>
        <w:tc>
          <w:tcPr>
            <w:tcW w:w="1805"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tc>
        <w:tc>
          <w:tcPr>
            <w:tcW w:w="1445"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综测排名</w:t>
            </w:r>
          </w:p>
        </w:tc>
        <w:tc>
          <w:tcPr>
            <w:tcW w:w="2549"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如：1/45 82.173</w:t>
            </w:r>
          </w:p>
        </w:tc>
        <w:tc>
          <w:tcPr>
            <w:tcW w:w="1978" w:type="dxa"/>
            <w:vMerge w:val="continue"/>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1467"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个</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人</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简</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历</w:t>
            </w:r>
          </w:p>
        </w:tc>
        <w:tc>
          <w:tcPr>
            <w:tcW w:w="7777" w:type="dxa"/>
            <w:gridSpan w:val="4"/>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467"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获</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奖</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情</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况</w:t>
            </w:r>
          </w:p>
        </w:tc>
        <w:tc>
          <w:tcPr>
            <w:tcW w:w="7777" w:type="dxa"/>
            <w:gridSpan w:val="4"/>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467"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推荐</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意见</w:t>
            </w:r>
          </w:p>
        </w:tc>
        <w:tc>
          <w:tcPr>
            <w:tcW w:w="7777" w:type="dxa"/>
            <w:gridSpan w:val="4"/>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p>
            <w:pPr>
              <w:overflowPunct w:val="0"/>
              <w:adjustRightInd w:val="0"/>
              <w:snapToGrid w:val="0"/>
              <w:jc w:val="center"/>
              <w:rPr>
                <w:rFonts w:ascii="仿宋" w:hAnsi="仿宋" w:eastAsia="仿宋" w:cs="仿宋"/>
                <w:color w:val="auto"/>
                <w:sz w:val="28"/>
                <w:szCs w:val="28"/>
                <w:highlight w:val="none"/>
              </w:rPr>
            </w:pP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盖章</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1467" w:type="dxa"/>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校</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团</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意</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见</w:t>
            </w:r>
          </w:p>
        </w:tc>
        <w:tc>
          <w:tcPr>
            <w:tcW w:w="7777" w:type="dxa"/>
            <w:gridSpan w:val="4"/>
            <w:tcBorders>
              <w:tl2br w:val="nil"/>
              <w:tr2bl w:val="nil"/>
            </w:tcBorders>
            <w:vAlign w:val="center"/>
          </w:tcPr>
          <w:p>
            <w:pPr>
              <w:overflowPunct w:val="0"/>
              <w:adjustRightInd w:val="0"/>
              <w:snapToGrid w:val="0"/>
              <w:jc w:val="center"/>
              <w:rPr>
                <w:rFonts w:ascii="仿宋" w:hAnsi="仿宋" w:eastAsia="仿宋" w:cs="仿宋"/>
                <w:color w:val="auto"/>
                <w:sz w:val="28"/>
                <w:szCs w:val="28"/>
                <w:highlight w:val="none"/>
              </w:rPr>
            </w:pPr>
          </w:p>
          <w:p>
            <w:pPr>
              <w:overflowPunct w:val="0"/>
              <w:adjustRightInd w:val="0"/>
              <w:snapToGrid w:val="0"/>
              <w:jc w:val="center"/>
              <w:rPr>
                <w:rFonts w:ascii="仿宋" w:hAnsi="仿宋" w:eastAsia="仿宋" w:cs="仿宋"/>
                <w:color w:val="auto"/>
                <w:sz w:val="28"/>
                <w:szCs w:val="28"/>
                <w:highlight w:val="none"/>
              </w:rPr>
            </w:pPr>
          </w:p>
          <w:p>
            <w:pPr>
              <w:overflowPunct w:val="0"/>
              <w:adjustRightInd w:val="0"/>
              <w:snapToGrid w:val="0"/>
              <w:jc w:val="center"/>
              <w:rPr>
                <w:rFonts w:ascii="仿宋" w:hAnsi="仿宋" w:eastAsia="仿宋" w:cs="仿宋"/>
                <w:color w:val="auto"/>
                <w:sz w:val="28"/>
                <w:szCs w:val="28"/>
                <w:highlight w:val="none"/>
              </w:rPr>
            </w:pPr>
          </w:p>
          <w:p>
            <w:pPr>
              <w:tabs>
                <w:tab w:val="left" w:pos="3797"/>
              </w:tabs>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盖章</w:t>
            </w:r>
          </w:p>
          <w:p>
            <w:pPr>
              <w:overflowPunct w:val="0"/>
              <w:adjustRightInd w:val="0"/>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tc>
      </w:tr>
    </w:tbl>
    <w:p>
      <w:pPr>
        <w:overflowPunct w:val="0"/>
        <w:adjustRightInd w:val="0"/>
        <w:snapToGrid w:val="0"/>
        <w:rPr>
          <w:rFonts w:ascii="仿宋" w:hAnsi="仿宋" w:eastAsia="仿宋" w:cs="仿宋"/>
          <w:color w:val="auto"/>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 w:hAnsi="仿宋" w:eastAsia="仿宋" w:cs="仿宋"/>
          <w:color w:val="auto"/>
          <w:highlight w:val="none"/>
        </w:rPr>
        <w:t>注：照片处红底一寸照电子版即可，无需粘贴纸质版（此备注打印时需删除）</w:t>
      </w:r>
    </w:p>
    <w:p>
      <w:pPr>
        <w:tabs>
          <w:tab w:val="left" w:pos="3831"/>
        </w:tabs>
        <w:overflowPunct w:val="0"/>
        <w:spacing w:line="600" w:lineRule="exact"/>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pPr>
        <w:keepNext w:val="0"/>
        <w:keepLines w:val="0"/>
        <w:pageBreakBefore w:val="0"/>
        <w:widowControl w:val="0"/>
        <w:kinsoku/>
        <w:wordWrap/>
        <w:overflowPunct w:val="0"/>
        <w:topLinePunct w:val="0"/>
        <w:autoSpaceDE/>
        <w:autoSpaceDN/>
        <w:bidi w:val="0"/>
        <w:adjustRightInd w:val="0"/>
        <w:snapToGrid w:val="0"/>
        <w:spacing w:before="318" w:beforeLines="100" w:after="318" w:afterLines="100"/>
        <w:jc w:val="center"/>
        <w:textAlignment w:val="auto"/>
        <w:rPr>
          <w:rFonts w:ascii="方正小标宋简体" w:eastAsia="方正小标宋简体"/>
          <w:bCs/>
          <w:color w:val="auto"/>
          <w:kern w:val="0"/>
          <w:sz w:val="32"/>
          <w:szCs w:val="32"/>
          <w:highlight w:val="none"/>
        </w:rPr>
      </w:pPr>
      <w:r>
        <w:rPr>
          <w:rFonts w:hint="eastAsia" w:ascii="方正小标宋简体" w:eastAsia="方正小标宋简体"/>
          <w:bCs/>
          <w:color w:val="auto"/>
          <w:kern w:val="0"/>
          <w:sz w:val="36"/>
          <w:szCs w:val="36"/>
          <w:highlight w:val="none"/>
        </w:rPr>
        <w:t>“未来教师成长训练营”学员信息表</w:t>
      </w:r>
    </w:p>
    <w:p>
      <w:pPr>
        <w:overflowPunct w:val="0"/>
        <w:rPr>
          <w:rFonts w:ascii="宋体" w:hAnsi="宋体" w:eastAsia="宋体" w:cs="宋体"/>
          <w:color w:val="auto"/>
          <w:szCs w:val="21"/>
          <w:highlight w:val="none"/>
        </w:rPr>
      </w:pPr>
      <w:r>
        <w:rPr>
          <w:rFonts w:hint="eastAsia" w:ascii="宋体" w:hAnsi="宋体" w:eastAsia="宋体" w:cs="宋体"/>
          <w:color w:val="auto"/>
          <w:szCs w:val="21"/>
          <w:highlight w:val="none"/>
        </w:rPr>
        <w:t>学院（盖章）：                      负责人：（为本期学员）                                      联系方式：</w:t>
      </w:r>
    </w:p>
    <w:tbl>
      <w:tblPr>
        <w:tblStyle w:val="7"/>
        <w:tblW w:w="136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508"/>
        <w:gridCol w:w="1508"/>
        <w:gridCol w:w="1319"/>
        <w:gridCol w:w="1494"/>
        <w:gridCol w:w="1318"/>
        <w:gridCol w:w="1318"/>
        <w:gridCol w:w="1545"/>
        <w:gridCol w:w="1545"/>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44" w:type="dxa"/>
            <w:tcBorders>
              <w:tl2br w:val="nil"/>
              <w:tr2bl w:val="nil"/>
            </w:tcBorders>
            <w:vAlign w:val="center"/>
          </w:tcPr>
          <w:p>
            <w:pPr>
              <w:overflowPunct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序号</w:t>
            </w:r>
          </w:p>
        </w:tc>
        <w:tc>
          <w:tcPr>
            <w:tcW w:w="1508" w:type="dxa"/>
            <w:tcBorders>
              <w:tl2br w:val="nil"/>
              <w:tr2bl w:val="nil"/>
            </w:tcBorders>
            <w:vAlign w:val="center"/>
          </w:tcPr>
          <w:p>
            <w:pPr>
              <w:overflowPunct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学院</w:t>
            </w:r>
          </w:p>
        </w:tc>
        <w:tc>
          <w:tcPr>
            <w:tcW w:w="1508" w:type="dxa"/>
            <w:tcBorders>
              <w:tl2br w:val="nil"/>
              <w:tr2bl w:val="nil"/>
            </w:tcBorders>
            <w:vAlign w:val="center"/>
          </w:tcPr>
          <w:p>
            <w:pPr>
              <w:overflowPunct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姓名</w:t>
            </w:r>
          </w:p>
        </w:tc>
        <w:tc>
          <w:tcPr>
            <w:tcW w:w="1319" w:type="dxa"/>
            <w:tcBorders>
              <w:tl2br w:val="nil"/>
              <w:tr2bl w:val="nil"/>
            </w:tcBorders>
            <w:vAlign w:val="center"/>
          </w:tcPr>
          <w:p>
            <w:pPr>
              <w:overflowPunct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性别</w:t>
            </w:r>
          </w:p>
        </w:tc>
        <w:tc>
          <w:tcPr>
            <w:tcW w:w="1494" w:type="dxa"/>
            <w:tcBorders>
              <w:tl2br w:val="nil"/>
              <w:tr2bl w:val="nil"/>
            </w:tcBorders>
            <w:vAlign w:val="center"/>
          </w:tcPr>
          <w:p>
            <w:pPr>
              <w:overflowPunct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学号</w:t>
            </w:r>
          </w:p>
        </w:tc>
        <w:tc>
          <w:tcPr>
            <w:tcW w:w="1318" w:type="dxa"/>
            <w:tcBorders>
              <w:tl2br w:val="nil"/>
              <w:tr2bl w:val="nil"/>
            </w:tcBorders>
            <w:vAlign w:val="center"/>
          </w:tcPr>
          <w:p>
            <w:pPr>
              <w:overflowPunct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出生年月</w:t>
            </w:r>
          </w:p>
        </w:tc>
        <w:tc>
          <w:tcPr>
            <w:tcW w:w="1318" w:type="dxa"/>
            <w:tcBorders>
              <w:tl2br w:val="nil"/>
              <w:tr2bl w:val="nil"/>
            </w:tcBorders>
            <w:vAlign w:val="center"/>
          </w:tcPr>
          <w:p>
            <w:pPr>
              <w:overflowPunct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政治面貌</w:t>
            </w:r>
          </w:p>
        </w:tc>
        <w:tc>
          <w:tcPr>
            <w:tcW w:w="1545" w:type="dxa"/>
            <w:tcBorders>
              <w:tl2br w:val="nil"/>
              <w:tr2bl w:val="nil"/>
            </w:tcBorders>
            <w:vAlign w:val="center"/>
          </w:tcPr>
          <w:p>
            <w:pPr>
              <w:overflowPunct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综测排名</w:t>
            </w:r>
          </w:p>
        </w:tc>
        <w:tc>
          <w:tcPr>
            <w:tcW w:w="1545" w:type="dxa"/>
            <w:tcBorders>
              <w:tl2br w:val="nil"/>
              <w:tr2bl w:val="nil"/>
            </w:tcBorders>
            <w:vAlign w:val="center"/>
          </w:tcPr>
          <w:p>
            <w:pPr>
              <w:overflowPunct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联系方式</w:t>
            </w:r>
          </w:p>
        </w:tc>
        <w:tc>
          <w:tcPr>
            <w:tcW w:w="1115" w:type="dxa"/>
            <w:tcBorders>
              <w:tl2br w:val="nil"/>
              <w:tr2bl w:val="nil"/>
            </w:tcBorders>
            <w:vAlign w:val="center"/>
          </w:tcPr>
          <w:p>
            <w:pPr>
              <w:overflowPunct w:val="0"/>
              <w:jc w:val="center"/>
              <w:rPr>
                <w:rFonts w:ascii="黑体" w:hAnsi="黑体" w:eastAsia="黑体" w:cs="黑体"/>
                <w:color w:val="auto"/>
                <w:sz w:val="24"/>
                <w:highlight w:val="none"/>
              </w:rPr>
            </w:pPr>
            <w:r>
              <w:rPr>
                <w:rFonts w:hint="eastAsia" w:ascii="黑体" w:hAnsi="黑体" w:eastAsia="黑体" w:cs="黑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4" w:type="dxa"/>
            <w:tcBorders>
              <w:tl2br w:val="nil"/>
              <w:tr2bl w:val="nil"/>
            </w:tcBorders>
            <w:vAlign w:val="center"/>
          </w:tcPr>
          <w:p>
            <w:pPr>
              <w:overflowPunct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08" w:type="dxa"/>
            <w:tcBorders>
              <w:tl2br w:val="nil"/>
              <w:tr2bl w:val="nil"/>
            </w:tcBorders>
            <w:vAlign w:val="center"/>
          </w:tcPr>
          <w:p>
            <w:pPr>
              <w:overflowPunct w:val="0"/>
              <w:jc w:val="center"/>
              <w:rPr>
                <w:color w:val="auto"/>
                <w:szCs w:val="21"/>
                <w:highlight w:val="none"/>
              </w:rPr>
            </w:pPr>
          </w:p>
        </w:tc>
        <w:tc>
          <w:tcPr>
            <w:tcW w:w="1508" w:type="dxa"/>
            <w:tcBorders>
              <w:tl2br w:val="nil"/>
              <w:tr2bl w:val="nil"/>
            </w:tcBorders>
            <w:vAlign w:val="center"/>
          </w:tcPr>
          <w:p>
            <w:pPr>
              <w:overflowPunct w:val="0"/>
              <w:jc w:val="center"/>
              <w:rPr>
                <w:color w:val="auto"/>
                <w:szCs w:val="21"/>
                <w:highlight w:val="none"/>
              </w:rPr>
            </w:pPr>
          </w:p>
        </w:tc>
        <w:tc>
          <w:tcPr>
            <w:tcW w:w="1319" w:type="dxa"/>
            <w:tcBorders>
              <w:tl2br w:val="nil"/>
              <w:tr2bl w:val="nil"/>
            </w:tcBorders>
            <w:vAlign w:val="center"/>
          </w:tcPr>
          <w:p>
            <w:pPr>
              <w:overflowPunct w:val="0"/>
              <w:jc w:val="center"/>
              <w:rPr>
                <w:color w:val="auto"/>
                <w:szCs w:val="21"/>
                <w:highlight w:val="none"/>
              </w:rPr>
            </w:pPr>
          </w:p>
        </w:tc>
        <w:tc>
          <w:tcPr>
            <w:tcW w:w="1494" w:type="dxa"/>
            <w:tcBorders>
              <w:tl2br w:val="nil"/>
              <w:tr2bl w:val="nil"/>
            </w:tcBorders>
            <w:vAlign w:val="center"/>
          </w:tcPr>
          <w:p>
            <w:pPr>
              <w:overflowPunct w:val="0"/>
              <w:jc w:val="center"/>
              <w:rPr>
                <w:color w:val="auto"/>
                <w:szCs w:val="21"/>
                <w:highlight w:val="none"/>
              </w:rPr>
            </w:pPr>
          </w:p>
        </w:tc>
        <w:tc>
          <w:tcPr>
            <w:tcW w:w="1318" w:type="dxa"/>
            <w:tcBorders>
              <w:tl2br w:val="nil"/>
              <w:tr2bl w:val="nil"/>
            </w:tcBorders>
            <w:vAlign w:val="center"/>
          </w:tcPr>
          <w:p>
            <w:pPr>
              <w:overflowPunct w:val="0"/>
              <w:jc w:val="center"/>
              <w:rPr>
                <w:color w:val="auto"/>
                <w:szCs w:val="21"/>
                <w:highlight w:val="none"/>
              </w:rPr>
            </w:pPr>
          </w:p>
        </w:tc>
        <w:tc>
          <w:tcPr>
            <w:tcW w:w="1318" w:type="dxa"/>
            <w:tcBorders>
              <w:tl2br w:val="nil"/>
              <w:tr2bl w:val="nil"/>
            </w:tcBorders>
            <w:vAlign w:val="center"/>
          </w:tcPr>
          <w:p>
            <w:pPr>
              <w:overflowPunct w:val="0"/>
              <w:jc w:val="center"/>
              <w:rPr>
                <w:color w:val="auto"/>
                <w:szCs w:val="21"/>
                <w:highlight w:val="none"/>
              </w:rPr>
            </w:pPr>
          </w:p>
        </w:tc>
        <w:tc>
          <w:tcPr>
            <w:tcW w:w="1545" w:type="dxa"/>
            <w:tcBorders>
              <w:tl2br w:val="nil"/>
              <w:tr2bl w:val="nil"/>
            </w:tcBorders>
            <w:vAlign w:val="center"/>
          </w:tcPr>
          <w:p>
            <w:pPr>
              <w:overflowPunct w:val="0"/>
              <w:jc w:val="center"/>
              <w:rPr>
                <w:color w:val="auto"/>
                <w:szCs w:val="21"/>
                <w:highlight w:val="none"/>
              </w:rPr>
            </w:pPr>
          </w:p>
        </w:tc>
        <w:tc>
          <w:tcPr>
            <w:tcW w:w="1545" w:type="dxa"/>
            <w:tcBorders>
              <w:tl2br w:val="nil"/>
              <w:tr2bl w:val="nil"/>
            </w:tcBorders>
            <w:vAlign w:val="center"/>
          </w:tcPr>
          <w:p>
            <w:pPr>
              <w:overflowPunct w:val="0"/>
              <w:jc w:val="center"/>
              <w:rPr>
                <w:color w:val="auto"/>
                <w:szCs w:val="21"/>
                <w:highlight w:val="none"/>
              </w:rPr>
            </w:pPr>
          </w:p>
        </w:tc>
        <w:tc>
          <w:tcPr>
            <w:tcW w:w="1115" w:type="dxa"/>
            <w:tcBorders>
              <w:tl2br w:val="nil"/>
              <w:tr2bl w:val="nil"/>
            </w:tcBorders>
            <w:vAlign w:val="center"/>
          </w:tcPr>
          <w:p>
            <w:pPr>
              <w:overflowPunct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4" w:type="dxa"/>
            <w:tcBorders>
              <w:tl2br w:val="nil"/>
              <w:tr2bl w:val="nil"/>
            </w:tcBorders>
            <w:vAlign w:val="center"/>
          </w:tcPr>
          <w:p>
            <w:pPr>
              <w:overflowPunct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08" w:type="dxa"/>
            <w:tcBorders>
              <w:tl2br w:val="nil"/>
              <w:tr2bl w:val="nil"/>
            </w:tcBorders>
            <w:vAlign w:val="center"/>
          </w:tcPr>
          <w:p>
            <w:pPr>
              <w:overflowPunct w:val="0"/>
              <w:jc w:val="center"/>
              <w:rPr>
                <w:color w:val="auto"/>
                <w:szCs w:val="21"/>
                <w:highlight w:val="none"/>
              </w:rPr>
            </w:pPr>
          </w:p>
        </w:tc>
        <w:tc>
          <w:tcPr>
            <w:tcW w:w="1508" w:type="dxa"/>
            <w:tcBorders>
              <w:tl2br w:val="nil"/>
              <w:tr2bl w:val="nil"/>
            </w:tcBorders>
            <w:vAlign w:val="center"/>
          </w:tcPr>
          <w:p>
            <w:pPr>
              <w:overflowPunct w:val="0"/>
              <w:jc w:val="center"/>
              <w:rPr>
                <w:color w:val="auto"/>
                <w:szCs w:val="21"/>
                <w:highlight w:val="none"/>
              </w:rPr>
            </w:pPr>
          </w:p>
        </w:tc>
        <w:tc>
          <w:tcPr>
            <w:tcW w:w="1319" w:type="dxa"/>
            <w:tcBorders>
              <w:tl2br w:val="nil"/>
              <w:tr2bl w:val="nil"/>
            </w:tcBorders>
            <w:vAlign w:val="center"/>
          </w:tcPr>
          <w:p>
            <w:pPr>
              <w:overflowPunct w:val="0"/>
              <w:jc w:val="center"/>
              <w:rPr>
                <w:color w:val="auto"/>
                <w:szCs w:val="21"/>
                <w:highlight w:val="none"/>
              </w:rPr>
            </w:pPr>
          </w:p>
        </w:tc>
        <w:tc>
          <w:tcPr>
            <w:tcW w:w="1494" w:type="dxa"/>
            <w:tcBorders>
              <w:tl2br w:val="nil"/>
              <w:tr2bl w:val="nil"/>
            </w:tcBorders>
            <w:vAlign w:val="center"/>
          </w:tcPr>
          <w:p>
            <w:pPr>
              <w:overflowPunct w:val="0"/>
              <w:jc w:val="center"/>
              <w:rPr>
                <w:color w:val="auto"/>
                <w:szCs w:val="21"/>
                <w:highlight w:val="none"/>
              </w:rPr>
            </w:pPr>
          </w:p>
        </w:tc>
        <w:tc>
          <w:tcPr>
            <w:tcW w:w="1318" w:type="dxa"/>
            <w:tcBorders>
              <w:tl2br w:val="nil"/>
              <w:tr2bl w:val="nil"/>
            </w:tcBorders>
            <w:vAlign w:val="center"/>
          </w:tcPr>
          <w:p>
            <w:pPr>
              <w:overflowPunct w:val="0"/>
              <w:jc w:val="center"/>
              <w:rPr>
                <w:color w:val="auto"/>
                <w:szCs w:val="21"/>
                <w:highlight w:val="none"/>
              </w:rPr>
            </w:pPr>
          </w:p>
        </w:tc>
        <w:tc>
          <w:tcPr>
            <w:tcW w:w="1318" w:type="dxa"/>
            <w:tcBorders>
              <w:tl2br w:val="nil"/>
              <w:tr2bl w:val="nil"/>
            </w:tcBorders>
            <w:vAlign w:val="center"/>
          </w:tcPr>
          <w:p>
            <w:pPr>
              <w:overflowPunct w:val="0"/>
              <w:jc w:val="center"/>
              <w:rPr>
                <w:color w:val="auto"/>
                <w:szCs w:val="21"/>
                <w:highlight w:val="none"/>
              </w:rPr>
            </w:pPr>
          </w:p>
        </w:tc>
        <w:tc>
          <w:tcPr>
            <w:tcW w:w="1545" w:type="dxa"/>
            <w:tcBorders>
              <w:tl2br w:val="nil"/>
              <w:tr2bl w:val="nil"/>
            </w:tcBorders>
            <w:vAlign w:val="center"/>
          </w:tcPr>
          <w:p>
            <w:pPr>
              <w:overflowPunct w:val="0"/>
              <w:jc w:val="center"/>
              <w:rPr>
                <w:color w:val="auto"/>
                <w:szCs w:val="21"/>
                <w:highlight w:val="none"/>
              </w:rPr>
            </w:pPr>
          </w:p>
        </w:tc>
        <w:tc>
          <w:tcPr>
            <w:tcW w:w="1545" w:type="dxa"/>
            <w:tcBorders>
              <w:tl2br w:val="nil"/>
              <w:tr2bl w:val="nil"/>
            </w:tcBorders>
            <w:vAlign w:val="center"/>
          </w:tcPr>
          <w:p>
            <w:pPr>
              <w:overflowPunct w:val="0"/>
              <w:jc w:val="center"/>
              <w:rPr>
                <w:color w:val="auto"/>
                <w:szCs w:val="21"/>
                <w:highlight w:val="none"/>
              </w:rPr>
            </w:pPr>
          </w:p>
        </w:tc>
        <w:tc>
          <w:tcPr>
            <w:tcW w:w="1115" w:type="dxa"/>
            <w:tcBorders>
              <w:tl2br w:val="nil"/>
              <w:tr2bl w:val="nil"/>
            </w:tcBorders>
            <w:vAlign w:val="center"/>
          </w:tcPr>
          <w:p>
            <w:pPr>
              <w:overflowPunct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44" w:type="dxa"/>
            <w:tcBorders>
              <w:tl2br w:val="nil"/>
              <w:tr2bl w:val="nil"/>
            </w:tcBorders>
            <w:vAlign w:val="center"/>
          </w:tcPr>
          <w:p>
            <w:pPr>
              <w:overflowPunct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08" w:type="dxa"/>
            <w:tcBorders>
              <w:tl2br w:val="nil"/>
              <w:tr2bl w:val="nil"/>
            </w:tcBorders>
            <w:vAlign w:val="center"/>
          </w:tcPr>
          <w:p>
            <w:pPr>
              <w:overflowPunct w:val="0"/>
              <w:jc w:val="center"/>
              <w:rPr>
                <w:color w:val="auto"/>
                <w:szCs w:val="21"/>
                <w:highlight w:val="none"/>
              </w:rPr>
            </w:pPr>
          </w:p>
        </w:tc>
        <w:tc>
          <w:tcPr>
            <w:tcW w:w="1508" w:type="dxa"/>
            <w:tcBorders>
              <w:tl2br w:val="nil"/>
              <w:tr2bl w:val="nil"/>
            </w:tcBorders>
            <w:vAlign w:val="center"/>
          </w:tcPr>
          <w:p>
            <w:pPr>
              <w:overflowPunct w:val="0"/>
              <w:jc w:val="center"/>
              <w:rPr>
                <w:color w:val="auto"/>
                <w:szCs w:val="21"/>
                <w:highlight w:val="none"/>
              </w:rPr>
            </w:pPr>
          </w:p>
        </w:tc>
        <w:tc>
          <w:tcPr>
            <w:tcW w:w="1319" w:type="dxa"/>
            <w:tcBorders>
              <w:tl2br w:val="nil"/>
              <w:tr2bl w:val="nil"/>
            </w:tcBorders>
            <w:vAlign w:val="center"/>
          </w:tcPr>
          <w:p>
            <w:pPr>
              <w:overflowPunct w:val="0"/>
              <w:jc w:val="center"/>
              <w:rPr>
                <w:color w:val="auto"/>
                <w:szCs w:val="21"/>
                <w:highlight w:val="none"/>
              </w:rPr>
            </w:pPr>
          </w:p>
        </w:tc>
        <w:tc>
          <w:tcPr>
            <w:tcW w:w="1494" w:type="dxa"/>
            <w:tcBorders>
              <w:tl2br w:val="nil"/>
              <w:tr2bl w:val="nil"/>
            </w:tcBorders>
            <w:vAlign w:val="center"/>
          </w:tcPr>
          <w:p>
            <w:pPr>
              <w:overflowPunct w:val="0"/>
              <w:jc w:val="center"/>
              <w:rPr>
                <w:color w:val="auto"/>
                <w:szCs w:val="21"/>
                <w:highlight w:val="none"/>
              </w:rPr>
            </w:pPr>
          </w:p>
        </w:tc>
        <w:tc>
          <w:tcPr>
            <w:tcW w:w="1318" w:type="dxa"/>
            <w:tcBorders>
              <w:tl2br w:val="nil"/>
              <w:tr2bl w:val="nil"/>
            </w:tcBorders>
            <w:vAlign w:val="center"/>
          </w:tcPr>
          <w:p>
            <w:pPr>
              <w:overflowPunct w:val="0"/>
              <w:jc w:val="center"/>
              <w:rPr>
                <w:color w:val="auto"/>
                <w:szCs w:val="21"/>
                <w:highlight w:val="none"/>
              </w:rPr>
            </w:pPr>
          </w:p>
        </w:tc>
        <w:tc>
          <w:tcPr>
            <w:tcW w:w="1318" w:type="dxa"/>
            <w:tcBorders>
              <w:tl2br w:val="nil"/>
              <w:tr2bl w:val="nil"/>
            </w:tcBorders>
            <w:vAlign w:val="center"/>
          </w:tcPr>
          <w:p>
            <w:pPr>
              <w:overflowPunct w:val="0"/>
              <w:jc w:val="center"/>
              <w:rPr>
                <w:color w:val="auto"/>
                <w:szCs w:val="21"/>
                <w:highlight w:val="none"/>
              </w:rPr>
            </w:pPr>
          </w:p>
        </w:tc>
        <w:tc>
          <w:tcPr>
            <w:tcW w:w="1545" w:type="dxa"/>
            <w:tcBorders>
              <w:tl2br w:val="nil"/>
              <w:tr2bl w:val="nil"/>
            </w:tcBorders>
            <w:vAlign w:val="center"/>
          </w:tcPr>
          <w:p>
            <w:pPr>
              <w:overflowPunct w:val="0"/>
              <w:jc w:val="center"/>
              <w:rPr>
                <w:color w:val="auto"/>
                <w:szCs w:val="21"/>
                <w:highlight w:val="none"/>
              </w:rPr>
            </w:pPr>
          </w:p>
        </w:tc>
        <w:tc>
          <w:tcPr>
            <w:tcW w:w="1545" w:type="dxa"/>
            <w:tcBorders>
              <w:tl2br w:val="nil"/>
              <w:tr2bl w:val="nil"/>
            </w:tcBorders>
            <w:vAlign w:val="center"/>
          </w:tcPr>
          <w:p>
            <w:pPr>
              <w:overflowPunct w:val="0"/>
              <w:jc w:val="center"/>
              <w:rPr>
                <w:color w:val="auto"/>
                <w:szCs w:val="21"/>
                <w:highlight w:val="none"/>
              </w:rPr>
            </w:pPr>
          </w:p>
        </w:tc>
        <w:tc>
          <w:tcPr>
            <w:tcW w:w="1115" w:type="dxa"/>
            <w:tcBorders>
              <w:tl2br w:val="nil"/>
              <w:tr2bl w:val="nil"/>
            </w:tcBorders>
            <w:vAlign w:val="center"/>
          </w:tcPr>
          <w:p>
            <w:pPr>
              <w:overflowPunct w:val="0"/>
              <w:jc w:val="center"/>
              <w:rPr>
                <w:color w:val="auto"/>
                <w:szCs w:val="21"/>
                <w:highlight w:val="none"/>
              </w:rPr>
            </w:pPr>
          </w:p>
        </w:tc>
      </w:tr>
    </w:tbl>
    <w:p>
      <w:pPr>
        <w:pStyle w:val="2"/>
        <w:rPr>
          <w:rFonts w:hint="eastAsia" w:ascii="仿宋" w:hAnsi="仿宋" w:eastAsia="仿宋" w:cs="仿宋"/>
          <w:color w:val="auto"/>
          <w:spacing w:val="10"/>
          <w:sz w:val="32"/>
          <w:szCs w:val="32"/>
          <w:highlight w:val="none"/>
        </w:rPr>
      </w:pPr>
    </w:p>
    <w:p>
      <w:pPr>
        <w:keepNext w:val="0"/>
        <w:keepLines w:val="0"/>
        <w:pageBreakBefore w:val="0"/>
        <w:widowControl w:val="0"/>
        <w:wordWrap/>
        <w:overflowPunct w:val="0"/>
        <w:topLinePunct w:val="0"/>
        <w:bidi w:val="0"/>
        <w:adjustRightInd w:val="0"/>
        <w:snapToGrid w:val="0"/>
        <w:spacing w:line="540" w:lineRule="exact"/>
        <w:rPr>
          <w:rFonts w:ascii="仿宋" w:hAnsi="仿宋" w:eastAsia="仿宋"/>
          <w:sz w:val="28"/>
          <w:szCs w:val="28"/>
        </w:rPr>
      </w:pPr>
    </w:p>
    <w:p>
      <w:pPr>
        <w:keepNext w:val="0"/>
        <w:keepLines w:val="0"/>
        <w:pageBreakBefore w:val="0"/>
        <w:widowControl w:val="0"/>
        <w:wordWrap/>
        <w:overflowPunct w:val="0"/>
        <w:topLinePunct w:val="0"/>
        <w:bidi w:val="0"/>
        <w:adjustRightInd w:val="0"/>
        <w:snapToGrid w:val="0"/>
        <w:spacing w:line="540" w:lineRule="exact"/>
        <w:rPr>
          <w:rFonts w:ascii="仿宋" w:hAnsi="仿宋" w:eastAsia="仿宋"/>
          <w:sz w:val="28"/>
          <w:szCs w:val="28"/>
        </w:rPr>
        <w:sectPr>
          <w:headerReference r:id="rId6" w:type="default"/>
          <w:footerReference r:id="rId7" w:type="default"/>
          <w:pgSz w:w="16838" w:h="11906" w:orient="landscape"/>
          <w:pgMar w:top="1587" w:right="1984" w:bottom="1474" w:left="1417" w:header="851" w:footer="1247" w:gutter="0"/>
          <w:pgBorders>
            <w:top w:val="none" w:sz="0" w:space="0"/>
            <w:left w:val="none" w:sz="0" w:space="0"/>
            <w:bottom w:val="none" w:sz="0" w:space="0"/>
            <w:right w:val="none" w:sz="0" w:space="0"/>
          </w:pgBorders>
          <w:pgNumType w:fmt="numberInDash"/>
          <w:cols w:space="0" w:num="1"/>
          <w:docGrid w:type="lines" w:linePitch="317" w:charSpace="0"/>
        </w:sectPr>
      </w:pPr>
    </w:p>
    <w:p>
      <w:pPr>
        <w:pStyle w:val="2"/>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0" w:name="_GoBack"/>
      <w:bookmarkEnd w:id="0"/>
    </w:p>
    <w:p>
      <w:pPr>
        <w:pStyle w:val="2"/>
        <w:sectPr>
          <w:footerReference r:id="rId8" w:type="default"/>
          <w:pgSz w:w="11906" w:h="16838"/>
          <w:pgMar w:top="1984" w:right="1474" w:bottom="1417" w:left="1587" w:header="851" w:footer="1247" w:gutter="0"/>
          <w:pgBorders>
            <w:top w:val="none" w:sz="0" w:space="0"/>
            <w:left w:val="none" w:sz="0" w:space="0"/>
            <w:bottom w:val="none" w:sz="0" w:space="0"/>
            <w:right w:val="none" w:sz="0" w:space="0"/>
          </w:pgBorders>
          <w:pgNumType w:fmt="numberInDash"/>
          <w:cols w:space="0" w:num="1"/>
          <w:docGrid w:type="lines" w:linePitch="317"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wordWrap/>
        <w:overflowPunct w:val="0"/>
        <w:topLinePunct w:val="0"/>
        <w:bidi w:val="0"/>
        <w:adjustRightInd w:val="0"/>
        <w:snapToGrid w:val="0"/>
        <w:spacing w:line="540" w:lineRule="exact"/>
        <w:rPr>
          <w:rFonts w:ascii="仿宋" w:hAnsi="仿宋" w:eastAsia="仿宋"/>
          <w:sz w:val="28"/>
          <w:szCs w:val="28"/>
        </w:rPr>
      </w:pPr>
    </w:p>
    <w:p>
      <w:pPr>
        <w:pStyle w:val="2"/>
        <w:keepNext w:val="0"/>
        <w:keepLines w:val="0"/>
        <w:pageBreakBefore w:val="0"/>
        <w:widowControl w:val="0"/>
        <w:wordWrap/>
        <w:overflowPunct w:val="0"/>
        <w:topLinePunct w:val="0"/>
        <w:bidi w:val="0"/>
        <w:rPr>
          <w:rFonts w:ascii="仿宋" w:hAnsi="仿宋" w:eastAsia="仿宋"/>
          <w:sz w:val="28"/>
          <w:szCs w:val="28"/>
        </w:rPr>
      </w:pPr>
    </w:p>
    <w:tbl>
      <w:tblPr>
        <w:tblStyle w:val="6"/>
        <w:tblpPr w:leftFromText="180" w:rightFromText="180" w:vertAnchor="text" w:horzAnchor="page" w:tblpX="1431" w:tblpY="969"/>
        <w:tblOverlap w:val="never"/>
        <w:tblW w:w="914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49" w:type="dxa"/>
            <w:noWrap/>
            <w:vAlign w:val="center"/>
          </w:tcPr>
          <w:p>
            <w:pPr>
              <w:keepNext w:val="0"/>
              <w:keepLines w:val="0"/>
              <w:pageBreakBefore w:val="0"/>
              <w:widowControl w:val="0"/>
              <w:wordWrap/>
              <w:overflowPunct w:val="0"/>
              <w:topLinePunct w:val="0"/>
              <w:bidi w:val="0"/>
              <w:adjustRightInd w:val="0"/>
              <w:snapToGrid w:val="0"/>
              <w:spacing w:line="540" w:lineRule="exact"/>
              <w:rPr>
                <w:rFonts w:ascii="仿宋" w:hAnsi="仿宋" w:eastAsia="仿宋"/>
                <w:sz w:val="28"/>
                <w:szCs w:val="28"/>
              </w:rPr>
            </w:pPr>
            <w:r>
              <w:rPr>
                <w:rFonts w:hint="eastAsia" w:ascii="仿宋" w:hAnsi="仿宋" w:eastAsia="仿宋"/>
                <w:sz w:val="28"/>
                <w:szCs w:val="28"/>
              </w:rPr>
              <w:t>发：各学院团委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49" w:type="dxa"/>
            <w:noWrap/>
            <w:vAlign w:val="center"/>
          </w:tcPr>
          <w:p>
            <w:pPr>
              <w:keepNext w:val="0"/>
              <w:keepLines w:val="0"/>
              <w:pageBreakBefore w:val="0"/>
              <w:widowControl w:val="0"/>
              <w:wordWrap/>
              <w:overflowPunct w:val="0"/>
              <w:topLinePunct w:val="0"/>
              <w:bidi w:val="0"/>
              <w:adjustRightInd w:val="0"/>
              <w:snapToGrid w:val="0"/>
              <w:spacing w:line="540" w:lineRule="exact"/>
              <w:rPr>
                <w:rFonts w:ascii="仿宋" w:hAnsi="仿宋" w:eastAsia="仿宋"/>
                <w:sz w:val="28"/>
                <w:szCs w:val="28"/>
              </w:rPr>
            </w:pPr>
            <w:r>
              <w:rPr>
                <w:rFonts w:hint="eastAsia" w:ascii="仿宋" w:hAnsi="仿宋" w:eastAsia="仿宋"/>
                <w:sz w:val="28"/>
                <w:szCs w:val="28"/>
              </w:rPr>
              <w:t>共青团山西师范大学委员会                   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日印发</w:t>
            </w:r>
          </w:p>
        </w:tc>
      </w:tr>
    </w:tbl>
    <w:p>
      <w:pPr>
        <w:pStyle w:val="2"/>
        <w:keepNext w:val="0"/>
        <w:keepLines w:val="0"/>
        <w:pageBreakBefore w:val="0"/>
        <w:widowControl w:val="0"/>
        <w:wordWrap/>
        <w:overflowPunct w:val="0"/>
        <w:topLinePunct w:val="0"/>
        <w:bidi w:val="0"/>
        <w:rPr>
          <w:rFonts w:ascii="仿宋" w:hAnsi="仿宋" w:eastAsia="仿宋"/>
          <w:sz w:val="28"/>
          <w:szCs w:val="28"/>
        </w:rPr>
      </w:pPr>
    </w:p>
    <w:p>
      <w:pPr>
        <w:pStyle w:val="2"/>
        <w:keepNext w:val="0"/>
        <w:keepLines w:val="0"/>
        <w:pageBreakBefore w:val="0"/>
        <w:widowControl w:val="0"/>
        <w:wordWrap/>
        <w:overflowPunct w:val="0"/>
        <w:topLinePunct w:val="0"/>
        <w:bidi w:val="0"/>
        <w:rPr>
          <w:rFonts w:ascii="仿宋" w:hAnsi="仿宋" w:eastAsia="仿宋"/>
          <w:sz w:val="28"/>
          <w:szCs w:val="28"/>
        </w:rPr>
      </w:pPr>
    </w:p>
    <w:p>
      <w:pPr>
        <w:pStyle w:val="2"/>
        <w:keepNext w:val="0"/>
        <w:keepLines w:val="0"/>
        <w:pageBreakBefore w:val="0"/>
        <w:widowControl w:val="0"/>
        <w:wordWrap/>
        <w:overflowPunct w:val="0"/>
        <w:topLinePunct w:val="0"/>
        <w:bidi w:val="0"/>
        <w:rPr>
          <w:rFonts w:ascii="仿宋" w:hAnsi="仿宋" w:eastAsia="仿宋"/>
          <w:sz w:val="28"/>
          <w:szCs w:val="28"/>
        </w:rPr>
      </w:pPr>
    </w:p>
    <w:sectPr>
      <w:footerReference r:id="rId9" w:type="default"/>
      <w:pgSz w:w="11906" w:h="16838"/>
      <w:pgMar w:top="1984" w:right="1474" w:bottom="1417" w:left="1587" w:header="851" w:footer="1247" w:gutter="0"/>
      <w:pgBorders>
        <w:top w:val="none" w:sz="0" w:space="0"/>
        <w:left w:val="none" w:sz="0" w:space="0"/>
        <w:bottom w:val="none" w:sz="0" w:space="0"/>
        <w:right w:val="none" w:sz="0" w:space="0"/>
      </w:pgBorders>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44964"/>
    <w:multiLevelType w:val="singleLevel"/>
    <w:tmpl w:val="CFB44964"/>
    <w:lvl w:ilvl="0" w:tentative="0">
      <w:start w:val="1"/>
      <w:numFmt w:val="chineseCounting"/>
      <w:pStyle w:val="16"/>
      <w:suff w:val="nothing"/>
      <w:lvlText w:val="%1、"/>
      <w:lvlJc w:val="left"/>
      <w:pPr>
        <w:ind w:left="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MzY3NGRjNTg1YmRjNzExODJhZTQwYjU4N2MzNDUifQ=="/>
  </w:docVars>
  <w:rsids>
    <w:rsidRoot w:val="007F1F56"/>
    <w:rsid w:val="00016D66"/>
    <w:rsid w:val="0003053D"/>
    <w:rsid w:val="00030544"/>
    <w:rsid w:val="000349C8"/>
    <w:rsid w:val="00063B85"/>
    <w:rsid w:val="000809AE"/>
    <w:rsid w:val="000D0283"/>
    <w:rsid w:val="000D6F38"/>
    <w:rsid w:val="000E39AE"/>
    <w:rsid w:val="00107976"/>
    <w:rsid w:val="00113E8C"/>
    <w:rsid w:val="0011738F"/>
    <w:rsid w:val="001175CD"/>
    <w:rsid w:val="001247D4"/>
    <w:rsid w:val="00157BE5"/>
    <w:rsid w:val="00165E6B"/>
    <w:rsid w:val="0016700B"/>
    <w:rsid w:val="001B07DE"/>
    <w:rsid w:val="001B41C3"/>
    <w:rsid w:val="001E24FC"/>
    <w:rsid w:val="001F0D25"/>
    <w:rsid w:val="001F227B"/>
    <w:rsid w:val="0020382D"/>
    <w:rsid w:val="002233C1"/>
    <w:rsid w:val="0026248D"/>
    <w:rsid w:val="00284251"/>
    <w:rsid w:val="002A0E77"/>
    <w:rsid w:val="002B2A19"/>
    <w:rsid w:val="0030430F"/>
    <w:rsid w:val="00320879"/>
    <w:rsid w:val="00323287"/>
    <w:rsid w:val="00334CB1"/>
    <w:rsid w:val="00340BFB"/>
    <w:rsid w:val="00341775"/>
    <w:rsid w:val="00347D58"/>
    <w:rsid w:val="00371B6D"/>
    <w:rsid w:val="00384C86"/>
    <w:rsid w:val="003A714F"/>
    <w:rsid w:val="003F3DE3"/>
    <w:rsid w:val="00421E11"/>
    <w:rsid w:val="004822F6"/>
    <w:rsid w:val="00486E19"/>
    <w:rsid w:val="00493441"/>
    <w:rsid w:val="004B60AF"/>
    <w:rsid w:val="004E19CE"/>
    <w:rsid w:val="004E73BB"/>
    <w:rsid w:val="00502FDB"/>
    <w:rsid w:val="00532BA7"/>
    <w:rsid w:val="0053785F"/>
    <w:rsid w:val="0054416A"/>
    <w:rsid w:val="00557085"/>
    <w:rsid w:val="00572F7C"/>
    <w:rsid w:val="00593B61"/>
    <w:rsid w:val="00594DCD"/>
    <w:rsid w:val="005A6C35"/>
    <w:rsid w:val="005C4BA9"/>
    <w:rsid w:val="005C732C"/>
    <w:rsid w:val="005D101A"/>
    <w:rsid w:val="005E3B59"/>
    <w:rsid w:val="005E6D3D"/>
    <w:rsid w:val="006170DA"/>
    <w:rsid w:val="00670F69"/>
    <w:rsid w:val="00690443"/>
    <w:rsid w:val="00696E8B"/>
    <w:rsid w:val="006A5E6C"/>
    <w:rsid w:val="006E5726"/>
    <w:rsid w:val="00720BBC"/>
    <w:rsid w:val="00726898"/>
    <w:rsid w:val="007526C8"/>
    <w:rsid w:val="00752B6A"/>
    <w:rsid w:val="00757F2E"/>
    <w:rsid w:val="00793EA7"/>
    <w:rsid w:val="007C3292"/>
    <w:rsid w:val="007E1974"/>
    <w:rsid w:val="007F1F56"/>
    <w:rsid w:val="007F5062"/>
    <w:rsid w:val="00800D20"/>
    <w:rsid w:val="008161E2"/>
    <w:rsid w:val="00832EA6"/>
    <w:rsid w:val="00845D00"/>
    <w:rsid w:val="0086052F"/>
    <w:rsid w:val="00864441"/>
    <w:rsid w:val="00873621"/>
    <w:rsid w:val="008D077E"/>
    <w:rsid w:val="008D5FAB"/>
    <w:rsid w:val="00901E4D"/>
    <w:rsid w:val="00917301"/>
    <w:rsid w:val="00922249"/>
    <w:rsid w:val="009223C8"/>
    <w:rsid w:val="00953DB0"/>
    <w:rsid w:val="00994F3C"/>
    <w:rsid w:val="009B0250"/>
    <w:rsid w:val="009B0FA8"/>
    <w:rsid w:val="009B4920"/>
    <w:rsid w:val="00A059CD"/>
    <w:rsid w:val="00A22CA8"/>
    <w:rsid w:val="00A26C07"/>
    <w:rsid w:val="00A54CF3"/>
    <w:rsid w:val="00A933F9"/>
    <w:rsid w:val="00A960AA"/>
    <w:rsid w:val="00AA67DB"/>
    <w:rsid w:val="00AC1760"/>
    <w:rsid w:val="00AE152A"/>
    <w:rsid w:val="00AE6301"/>
    <w:rsid w:val="00B012BD"/>
    <w:rsid w:val="00B128A4"/>
    <w:rsid w:val="00B4573F"/>
    <w:rsid w:val="00B5118C"/>
    <w:rsid w:val="00B64C18"/>
    <w:rsid w:val="00B82934"/>
    <w:rsid w:val="00BC349D"/>
    <w:rsid w:val="00BD3809"/>
    <w:rsid w:val="00BE0D25"/>
    <w:rsid w:val="00C04488"/>
    <w:rsid w:val="00C22AFD"/>
    <w:rsid w:val="00C23A18"/>
    <w:rsid w:val="00C44612"/>
    <w:rsid w:val="00C5135A"/>
    <w:rsid w:val="00C81250"/>
    <w:rsid w:val="00CB00B4"/>
    <w:rsid w:val="00CD4AAB"/>
    <w:rsid w:val="00CE56C8"/>
    <w:rsid w:val="00CE66AE"/>
    <w:rsid w:val="00CF3B54"/>
    <w:rsid w:val="00D41E9C"/>
    <w:rsid w:val="00DB413F"/>
    <w:rsid w:val="00DB45C8"/>
    <w:rsid w:val="00DC5923"/>
    <w:rsid w:val="00DF3204"/>
    <w:rsid w:val="00E240C3"/>
    <w:rsid w:val="00E32C19"/>
    <w:rsid w:val="00E51954"/>
    <w:rsid w:val="00E957C9"/>
    <w:rsid w:val="00EC31A5"/>
    <w:rsid w:val="00EC7082"/>
    <w:rsid w:val="00ED4402"/>
    <w:rsid w:val="00ED524F"/>
    <w:rsid w:val="00EF370B"/>
    <w:rsid w:val="00F0129F"/>
    <w:rsid w:val="00F10EA9"/>
    <w:rsid w:val="00F51C23"/>
    <w:rsid w:val="00F5275B"/>
    <w:rsid w:val="00F62874"/>
    <w:rsid w:val="00F86F81"/>
    <w:rsid w:val="00F9135E"/>
    <w:rsid w:val="00FB47BC"/>
    <w:rsid w:val="00FC268A"/>
    <w:rsid w:val="00FE3C49"/>
    <w:rsid w:val="00FF4ADE"/>
    <w:rsid w:val="01602136"/>
    <w:rsid w:val="017460A8"/>
    <w:rsid w:val="01AA6BA8"/>
    <w:rsid w:val="01BE5CC0"/>
    <w:rsid w:val="027F16CA"/>
    <w:rsid w:val="03A71BE3"/>
    <w:rsid w:val="03D35307"/>
    <w:rsid w:val="04DB3607"/>
    <w:rsid w:val="05A66F69"/>
    <w:rsid w:val="05F0423A"/>
    <w:rsid w:val="06856661"/>
    <w:rsid w:val="073A569E"/>
    <w:rsid w:val="07676065"/>
    <w:rsid w:val="08DF64FD"/>
    <w:rsid w:val="08F17FDE"/>
    <w:rsid w:val="090F5F47"/>
    <w:rsid w:val="09C15C02"/>
    <w:rsid w:val="0A060D07"/>
    <w:rsid w:val="0AAF1EFF"/>
    <w:rsid w:val="0B5D5EDB"/>
    <w:rsid w:val="0C994C14"/>
    <w:rsid w:val="0CED7C1D"/>
    <w:rsid w:val="0D054058"/>
    <w:rsid w:val="0D384C99"/>
    <w:rsid w:val="0DC246A2"/>
    <w:rsid w:val="0E1A260D"/>
    <w:rsid w:val="0EA37FCC"/>
    <w:rsid w:val="0EE22825"/>
    <w:rsid w:val="0F6219DF"/>
    <w:rsid w:val="0F8120BC"/>
    <w:rsid w:val="0FC55680"/>
    <w:rsid w:val="0FC81C60"/>
    <w:rsid w:val="0FD97CCE"/>
    <w:rsid w:val="1030011A"/>
    <w:rsid w:val="10C1473A"/>
    <w:rsid w:val="11406595"/>
    <w:rsid w:val="11C86D6F"/>
    <w:rsid w:val="11DF131B"/>
    <w:rsid w:val="120F7A2A"/>
    <w:rsid w:val="122431D2"/>
    <w:rsid w:val="1257411B"/>
    <w:rsid w:val="132316DC"/>
    <w:rsid w:val="140D24B1"/>
    <w:rsid w:val="142E0B2F"/>
    <w:rsid w:val="14351052"/>
    <w:rsid w:val="143702B1"/>
    <w:rsid w:val="148368D6"/>
    <w:rsid w:val="14D72DEF"/>
    <w:rsid w:val="14DB678E"/>
    <w:rsid w:val="15E038B4"/>
    <w:rsid w:val="162F77CF"/>
    <w:rsid w:val="17090456"/>
    <w:rsid w:val="17D11706"/>
    <w:rsid w:val="182145DD"/>
    <w:rsid w:val="18CD2C86"/>
    <w:rsid w:val="193D28D1"/>
    <w:rsid w:val="1A5328A6"/>
    <w:rsid w:val="1B721452"/>
    <w:rsid w:val="1B944F25"/>
    <w:rsid w:val="1C252021"/>
    <w:rsid w:val="1C737BD3"/>
    <w:rsid w:val="1C7F7983"/>
    <w:rsid w:val="1D454F8B"/>
    <w:rsid w:val="200831DC"/>
    <w:rsid w:val="201F6892"/>
    <w:rsid w:val="202F346E"/>
    <w:rsid w:val="204A043C"/>
    <w:rsid w:val="208E5662"/>
    <w:rsid w:val="20C932CD"/>
    <w:rsid w:val="215B7E69"/>
    <w:rsid w:val="216005EE"/>
    <w:rsid w:val="236E24FF"/>
    <w:rsid w:val="238B4409"/>
    <w:rsid w:val="23ED5B1A"/>
    <w:rsid w:val="25BC13E1"/>
    <w:rsid w:val="26574674"/>
    <w:rsid w:val="27C80C03"/>
    <w:rsid w:val="28EF3AAA"/>
    <w:rsid w:val="28F95F7D"/>
    <w:rsid w:val="2A7A3E90"/>
    <w:rsid w:val="2B4C5206"/>
    <w:rsid w:val="2B904B87"/>
    <w:rsid w:val="2BBE346C"/>
    <w:rsid w:val="2C866B0B"/>
    <w:rsid w:val="2D5908D8"/>
    <w:rsid w:val="2DDE5E6F"/>
    <w:rsid w:val="2E917E99"/>
    <w:rsid w:val="2F8B61E7"/>
    <w:rsid w:val="3038650F"/>
    <w:rsid w:val="303C6790"/>
    <w:rsid w:val="308B46F0"/>
    <w:rsid w:val="317A4765"/>
    <w:rsid w:val="331B7210"/>
    <w:rsid w:val="339E0BDF"/>
    <w:rsid w:val="33AE7FB3"/>
    <w:rsid w:val="341E02D6"/>
    <w:rsid w:val="348C6C89"/>
    <w:rsid w:val="349E7E71"/>
    <w:rsid w:val="35E3177F"/>
    <w:rsid w:val="364610BA"/>
    <w:rsid w:val="36A218E3"/>
    <w:rsid w:val="371A4544"/>
    <w:rsid w:val="37DB1DF7"/>
    <w:rsid w:val="37FB0603"/>
    <w:rsid w:val="38637D01"/>
    <w:rsid w:val="38A950F3"/>
    <w:rsid w:val="3A270170"/>
    <w:rsid w:val="3A28177A"/>
    <w:rsid w:val="3A32526F"/>
    <w:rsid w:val="3AB71A45"/>
    <w:rsid w:val="3AC325CA"/>
    <w:rsid w:val="3AD45DA4"/>
    <w:rsid w:val="3C430575"/>
    <w:rsid w:val="3CAF5A21"/>
    <w:rsid w:val="3CDA46D0"/>
    <w:rsid w:val="3E067AAC"/>
    <w:rsid w:val="3EFA0524"/>
    <w:rsid w:val="3EFC133E"/>
    <w:rsid w:val="3F8C36E0"/>
    <w:rsid w:val="3FA94A3A"/>
    <w:rsid w:val="3FE03674"/>
    <w:rsid w:val="3FE060DB"/>
    <w:rsid w:val="400E49F6"/>
    <w:rsid w:val="403903A8"/>
    <w:rsid w:val="41545805"/>
    <w:rsid w:val="41B63597"/>
    <w:rsid w:val="426E5C20"/>
    <w:rsid w:val="4271453C"/>
    <w:rsid w:val="42906404"/>
    <w:rsid w:val="445554B8"/>
    <w:rsid w:val="45087E20"/>
    <w:rsid w:val="45570BED"/>
    <w:rsid w:val="456A0EBE"/>
    <w:rsid w:val="47216514"/>
    <w:rsid w:val="47262982"/>
    <w:rsid w:val="47411B55"/>
    <w:rsid w:val="4782547D"/>
    <w:rsid w:val="47984C23"/>
    <w:rsid w:val="48B955FE"/>
    <w:rsid w:val="494A30CE"/>
    <w:rsid w:val="4A1470AD"/>
    <w:rsid w:val="4A8E3303"/>
    <w:rsid w:val="4BCD4886"/>
    <w:rsid w:val="4C2D4456"/>
    <w:rsid w:val="4C700E60"/>
    <w:rsid w:val="4CE91290"/>
    <w:rsid w:val="4F844B20"/>
    <w:rsid w:val="4FDD1914"/>
    <w:rsid w:val="50BD56BE"/>
    <w:rsid w:val="51024103"/>
    <w:rsid w:val="518D0340"/>
    <w:rsid w:val="52080142"/>
    <w:rsid w:val="52130EBE"/>
    <w:rsid w:val="52522E68"/>
    <w:rsid w:val="527A5F1B"/>
    <w:rsid w:val="528D316F"/>
    <w:rsid w:val="52CB4279"/>
    <w:rsid w:val="531F14B6"/>
    <w:rsid w:val="5320774E"/>
    <w:rsid w:val="534D7318"/>
    <w:rsid w:val="53E45556"/>
    <w:rsid w:val="556D1D67"/>
    <w:rsid w:val="55766B43"/>
    <w:rsid w:val="55B77D28"/>
    <w:rsid w:val="5673127E"/>
    <w:rsid w:val="56FD5BA6"/>
    <w:rsid w:val="58C7085D"/>
    <w:rsid w:val="58EF2C0E"/>
    <w:rsid w:val="59474F5A"/>
    <w:rsid w:val="59F43DA5"/>
    <w:rsid w:val="5A0B21B5"/>
    <w:rsid w:val="5A0D3E42"/>
    <w:rsid w:val="5BBE3CB3"/>
    <w:rsid w:val="5C2A2760"/>
    <w:rsid w:val="5C381321"/>
    <w:rsid w:val="5C3977D6"/>
    <w:rsid w:val="5D0905C7"/>
    <w:rsid w:val="5D350B48"/>
    <w:rsid w:val="5E1D2A45"/>
    <w:rsid w:val="5E3B6AB7"/>
    <w:rsid w:val="5E4E1B1C"/>
    <w:rsid w:val="60653CA7"/>
    <w:rsid w:val="611D44F1"/>
    <w:rsid w:val="61501405"/>
    <w:rsid w:val="61732490"/>
    <w:rsid w:val="617D3332"/>
    <w:rsid w:val="61FA0CCD"/>
    <w:rsid w:val="622C3B0D"/>
    <w:rsid w:val="62404985"/>
    <w:rsid w:val="629372B1"/>
    <w:rsid w:val="62DE6052"/>
    <w:rsid w:val="6308676A"/>
    <w:rsid w:val="63172895"/>
    <w:rsid w:val="63631A5B"/>
    <w:rsid w:val="63B958B4"/>
    <w:rsid w:val="651D10B4"/>
    <w:rsid w:val="65FB7547"/>
    <w:rsid w:val="669C02F1"/>
    <w:rsid w:val="67902011"/>
    <w:rsid w:val="67C91D2A"/>
    <w:rsid w:val="681D4424"/>
    <w:rsid w:val="68FD77D7"/>
    <w:rsid w:val="69B019A5"/>
    <w:rsid w:val="6A892D47"/>
    <w:rsid w:val="6ADD450A"/>
    <w:rsid w:val="6B3604A7"/>
    <w:rsid w:val="6CB72DF6"/>
    <w:rsid w:val="6CFA1CDB"/>
    <w:rsid w:val="6D896BBE"/>
    <w:rsid w:val="6DC875D4"/>
    <w:rsid w:val="6DCC5A70"/>
    <w:rsid w:val="6E23524C"/>
    <w:rsid w:val="6EE964AB"/>
    <w:rsid w:val="6F304C0A"/>
    <w:rsid w:val="702F0375"/>
    <w:rsid w:val="70447E3C"/>
    <w:rsid w:val="70981F36"/>
    <w:rsid w:val="70DC4463"/>
    <w:rsid w:val="70F73101"/>
    <w:rsid w:val="71031003"/>
    <w:rsid w:val="71B71FA3"/>
    <w:rsid w:val="73D414D7"/>
    <w:rsid w:val="74257F85"/>
    <w:rsid w:val="74673E34"/>
    <w:rsid w:val="75282A87"/>
    <w:rsid w:val="75357D54"/>
    <w:rsid w:val="753B1060"/>
    <w:rsid w:val="758B0D5E"/>
    <w:rsid w:val="76EE586A"/>
    <w:rsid w:val="77B7670E"/>
    <w:rsid w:val="78250CE6"/>
    <w:rsid w:val="78EF46BD"/>
    <w:rsid w:val="78F13561"/>
    <w:rsid w:val="79CE05B5"/>
    <w:rsid w:val="7B2276D1"/>
    <w:rsid w:val="7CA60EF8"/>
    <w:rsid w:val="7E7A0ECD"/>
    <w:rsid w:val="7EE40FD9"/>
    <w:rsid w:val="7F39127B"/>
    <w:rsid w:val="F7EFB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rPr>
      <w:sz w:val="32"/>
      <w:szCs w:val="32"/>
    </w:rPr>
  </w:style>
  <w:style w:type="paragraph" w:styleId="4">
    <w:name w:val="Plain Text"/>
    <w:basedOn w:val="1"/>
    <w:qFormat/>
    <w:uiPriority w:val="0"/>
    <w:rPr>
      <w:rFonts w:ascii="宋体" w:hAnsi="Courier New" w:cs="Courier New"/>
      <w:szCs w:val="21"/>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semiHidden/>
    <w:unhideWhenUsed/>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2"/>
    <w:qFormat/>
    <w:uiPriority w:val="99"/>
    <w:rPr>
      <w:sz w:val="18"/>
      <w:szCs w:val="18"/>
    </w:rPr>
  </w:style>
  <w:style w:type="paragraph" w:customStyle="1" w:styleId="13">
    <w:name w:val="列表段落1"/>
    <w:basedOn w:val="1"/>
    <w:qFormat/>
    <w:uiPriority w:val="0"/>
    <w:pPr>
      <w:autoSpaceDE w:val="0"/>
      <w:autoSpaceDN w:val="0"/>
      <w:spacing w:before="149"/>
      <w:ind w:left="1068" w:hanging="322"/>
      <w:jc w:val="left"/>
    </w:pPr>
    <w:rPr>
      <w:rFonts w:ascii="仿宋" w:hAnsi="仿宋" w:eastAsia="仿宋" w:cs="仿宋"/>
      <w:kern w:val="0"/>
      <w:sz w:val="22"/>
      <w:szCs w:val="22"/>
      <w:lang w:val="zh-CN" w:bidi="zh-CN"/>
    </w:rPr>
  </w:style>
  <w:style w:type="paragraph" w:styleId="14">
    <w:name w:val="List Paragraph"/>
    <w:basedOn w:val="1"/>
    <w:qFormat/>
    <w:uiPriority w:val="99"/>
    <w:pPr>
      <w:ind w:firstLine="420" w:firstLineChars="200"/>
    </w:pPr>
    <w:rPr>
      <w:rFonts w:ascii="Calibri" w:hAnsi="Calibri" w:eastAsia="宋体" w:cs="Times New Roman"/>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新样式"/>
    <w:basedOn w:val="1"/>
    <w:qFormat/>
    <w:uiPriority w:val="0"/>
    <w:pPr>
      <w:numPr>
        <w:ilvl w:val="0"/>
        <w:numId w:val="1"/>
      </w:numPr>
      <w:spacing w:line="560" w:lineRule="exact"/>
      <w:ind w:firstLine="640" w:firstLineChars="200"/>
    </w:pPr>
    <w:rPr>
      <w:rFonts w:hint="eastAsia"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33E2D-6CE8-4A2A-A986-9A25EA0B501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4498</Words>
  <Characters>4606</Characters>
  <Lines>61</Lines>
  <Paragraphs>17</Paragraphs>
  <TotalTime>0</TotalTime>
  <ScaleCrop>false</ScaleCrop>
  <LinksUpToDate>false</LinksUpToDate>
  <CharactersWithSpaces>4876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2021-12-14T06:27:00Z</dcterms:created>
  <dc:creator>刘泽宇 刘泽宇</dc:creator>
  <cp:lastModifiedBy>Administrator</cp:lastModifiedBy>
  <cp:lastPrinted>2022-03-17T03:03:00Z</cp:lastPrinted>
  <dcterms:modified xsi:type="dcterms:W3CDTF">2023-04-10T04:38:53Z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A69FAA26ABC54CA3A81E5EA92337E2C5_13</vt:lpwstr>
  </property>
</Properties>
</file>